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center"/>
        <w:rPr>
          <w:rFonts w:hint="eastAsia" w:ascii="Calibri" w:hAnsi="宋体" w:eastAsia="宋体"/>
          <w:b/>
          <w:sz w:val="36"/>
          <w:szCs w:val="36"/>
        </w:rPr>
      </w:pPr>
      <w:r>
        <w:rPr>
          <w:rFonts w:hint="eastAsia" w:ascii="Calibri" w:hAnsi="宋体" w:eastAsia="宋体"/>
          <w:b/>
          <w:sz w:val="36"/>
          <w:szCs w:val="36"/>
        </w:rPr>
        <w:t>厦门兴才职业技术学院</w:t>
      </w:r>
    </w:p>
    <w:p>
      <w:pPr>
        <w:spacing w:line="560" w:lineRule="exact"/>
        <w:ind w:firstLine="723" w:firstLineChars="200"/>
        <w:jc w:val="center"/>
        <w:rPr>
          <w:rFonts w:ascii="Calibri" w:hAnsi="宋体" w:eastAsia="宋体"/>
          <w:b/>
          <w:sz w:val="36"/>
          <w:szCs w:val="36"/>
        </w:rPr>
      </w:pPr>
      <w:r>
        <w:rPr>
          <w:rFonts w:hint="eastAsia" w:ascii="Calibri" w:hAnsi="宋体" w:eastAsia="宋体"/>
          <w:b/>
          <w:sz w:val="36"/>
          <w:szCs w:val="36"/>
        </w:rPr>
        <w:t>疫情报告制度</w:t>
      </w:r>
    </w:p>
    <w:p>
      <w:pPr>
        <w:spacing w:line="560" w:lineRule="exact"/>
        <w:ind w:firstLine="723" w:firstLineChars="200"/>
        <w:jc w:val="center"/>
        <w:rPr>
          <w:rFonts w:ascii="Calibri" w:hAnsi="宋体" w:eastAsia="宋体"/>
          <w:b/>
          <w:sz w:val="36"/>
          <w:szCs w:val="36"/>
        </w:rPr>
      </w:pPr>
    </w:p>
    <w:p>
      <w:pPr>
        <w:pStyle w:val="47"/>
        <w:spacing w:line="560" w:lineRule="exact"/>
        <w:ind w:firstLine="602" w:firstLineChars="200"/>
        <w:rPr>
          <w:rFonts w:ascii="Calibri"/>
          <w:b/>
          <w:sz w:val="30"/>
          <w:szCs w:val="30"/>
        </w:rPr>
      </w:pPr>
      <w:r>
        <w:rPr>
          <w:rFonts w:hint="eastAsia" w:ascii="Calibri"/>
          <w:b/>
          <w:sz w:val="30"/>
          <w:szCs w:val="30"/>
        </w:rPr>
        <w:t>一、目的</w:t>
      </w:r>
    </w:p>
    <w:p>
      <w:pPr>
        <w:pStyle w:val="47"/>
        <w:spacing w:line="560" w:lineRule="exact"/>
        <w:ind w:firstLine="600" w:firstLineChars="200"/>
        <w:rPr>
          <w:rFonts w:ascii="Calibri"/>
          <w:sz w:val="30"/>
          <w:szCs w:val="30"/>
        </w:rPr>
      </w:pPr>
      <w:r>
        <w:rPr>
          <w:rFonts w:hint="eastAsia" w:ascii="Calibri"/>
          <w:sz w:val="30"/>
          <w:szCs w:val="30"/>
        </w:rPr>
        <w:t>为保证我校正常的教学秩序，</w:t>
      </w:r>
      <w:r>
        <w:rPr>
          <w:rFonts w:hint="eastAsia" w:ascii="Arial Narrow"/>
          <w:color w:val="222222"/>
          <w:sz w:val="30"/>
          <w:szCs w:val="30"/>
        </w:rPr>
        <w:t>按照国家卫生健康委《关于建立新型冠状病毒感染的肺炎疫情防控工作措施日报告制度的通知》及省市相关要求，</w:t>
      </w:r>
      <w:r>
        <w:rPr>
          <w:rFonts w:hint="eastAsia" w:ascii="Calibri"/>
          <w:sz w:val="30"/>
          <w:szCs w:val="30"/>
        </w:rPr>
        <w:t>特制定本制度。</w:t>
      </w:r>
    </w:p>
    <w:p>
      <w:pPr>
        <w:pStyle w:val="47"/>
        <w:spacing w:line="560" w:lineRule="exact"/>
        <w:ind w:firstLine="602" w:firstLineChars="200"/>
        <w:rPr>
          <w:rFonts w:ascii="Calibri"/>
          <w:b/>
          <w:sz w:val="30"/>
          <w:szCs w:val="30"/>
        </w:rPr>
      </w:pPr>
      <w:r>
        <w:rPr>
          <w:rFonts w:hint="eastAsia" w:ascii="Calibri"/>
          <w:b/>
          <w:sz w:val="30"/>
          <w:szCs w:val="30"/>
        </w:rPr>
        <w:t>二、</w:t>
      </w:r>
      <w:r>
        <w:rPr>
          <w:rFonts w:hint="eastAsia" w:ascii="Calibri"/>
          <w:b/>
          <w:sz w:val="30"/>
          <w:szCs w:val="30"/>
          <w:lang w:eastAsia="zh-CN"/>
        </w:rPr>
        <w:t>学校</w:t>
      </w:r>
      <w:r>
        <w:rPr>
          <w:rFonts w:hint="eastAsia" w:ascii="Calibri"/>
          <w:b/>
          <w:sz w:val="30"/>
          <w:szCs w:val="30"/>
        </w:rPr>
        <w:t>信息报送组织体系</w:t>
      </w:r>
    </w:p>
    <w:p>
      <w:pPr>
        <w:spacing w:line="560" w:lineRule="exact"/>
        <w:ind w:firstLine="600" w:firstLineChars="200"/>
        <w:rPr>
          <w:rFonts w:ascii="宋体" w:hAnsi="宋体" w:eastAsia="宋体"/>
          <w:color w:val="FF0000"/>
          <w:sz w:val="30"/>
          <w:szCs w:val="30"/>
        </w:rPr>
      </w:pPr>
      <w:r>
        <w:rPr>
          <w:rFonts w:hint="eastAsia" w:ascii="宋体" w:hAnsi="宋体" w:eastAsia="宋体"/>
          <w:sz w:val="30"/>
          <w:szCs w:val="30"/>
          <w:lang w:val="en-US" w:eastAsia="zh-CN"/>
        </w:rPr>
        <w:t>1</w:t>
      </w:r>
      <w:r>
        <w:rPr>
          <w:rFonts w:ascii="宋体" w:hAnsi="宋体" w:eastAsia="宋体"/>
          <w:sz w:val="30"/>
          <w:szCs w:val="30"/>
        </w:rPr>
        <w:t>.</w:t>
      </w:r>
      <w:r>
        <w:rPr>
          <w:rFonts w:hint="eastAsia" w:ascii="宋体" w:hAnsi="宋体" w:eastAsia="宋体"/>
          <w:sz w:val="30"/>
          <w:szCs w:val="30"/>
        </w:rPr>
        <w:t>学校成立信息报送</w:t>
      </w:r>
      <w:r>
        <w:rPr>
          <w:rFonts w:hint="eastAsia" w:ascii="宋体" w:hAnsi="宋体" w:eastAsia="宋体"/>
          <w:sz w:val="30"/>
          <w:szCs w:val="30"/>
          <w:lang w:eastAsia="zh-CN"/>
        </w:rPr>
        <w:t>领导小</w:t>
      </w:r>
      <w:r>
        <w:rPr>
          <w:rFonts w:hint="eastAsia" w:ascii="宋体" w:hAnsi="宋体" w:eastAsia="宋体"/>
          <w:sz w:val="30"/>
          <w:szCs w:val="30"/>
        </w:rPr>
        <w:t>组</w:t>
      </w:r>
    </w:p>
    <w:p>
      <w:pPr>
        <w:spacing w:line="560" w:lineRule="exact"/>
        <w:ind w:firstLine="1200" w:firstLineChars="400"/>
        <w:rPr>
          <w:rFonts w:hint="eastAsia" w:ascii="宋体" w:hAnsi="宋体" w:eastAsia="宋体"/>
          <w:sz w:val="30"/>
          <w:szCs w:val="30"/>
          <w:lang w:eastAsia="zh-CN"/>
        </w:rPr>
      </w:pPr>
      <w:r>
        <w:rPr>
          <w:rFonts w:hint="eastAsia" w:ascii="宋体" w:hAnsi="宋体" w:eastAsia="宋体"/>
          <w:sz w:val="30"/>
          <w:szCs w:val="30"/>
        </w:rPr>
        <w:t>组</w:t>
      </w:r>
      <w:r>
        <w:rPr>
          <w:rFonts w:ascii="宋体" w:hAnsi="宋体" w:eastAsia="宋体"/>
          <w:sz w:val="30"/>
          <w:szCs w:val="30"/>
        </w:rPr>
        <w:t xml:space="preserve">  </w:t>
      </w:r>
      <w:r>
        <w:rPr>
          <w:rFonts w:hint="eastAsia" w:ascii="宋体" w:hAnsi="宋体" w:eastAsia="宋体"/>
          <w:sz w:val="30"/>
          <w:szCs w:val="30"/>
        </w:rPr>
        <w:t>长：</w:t>
      </w:r>
      <w:r>
        <w:rPr>
          <w:rFonts w:hint="eastAsia" w:ascii="宋体" w:hAnsi="宋体" w:eastAsia="宋体"/>
          <w:sz w:val="30"/>
          <w:szCs w:val="30"/>
          <w:lang w:eastAsia="zh-CN"/>
        </w:rPr>
        <w:t>刘文体</w:t>
      </w:r>
      <w:r>
        <w:rPr>
          <w:rFonts w:hint="eastAsia" w:ascii="宋体" w:hAnsi="宋体" w:eastAsia="宋体"/>
          <w:sz w:val="30"/>
          <w:szCs w:val="30"/>
          <w:lang w:val="en-US" w:eastAsia="zh-CN"/>
        </w:rPr>
        <w:t xml:space="preserve">  </w:t>
      </w:r>
      <w:r>
        <w:rPr>
          <w:rFonts w:hint="eastAsia" w:ascii="宋体" w:hAnsi="宋体" w:eastAsia="宋体"/>
          <w:sz w:val="30"/>
          <w:szCs w:val="30"/>
          <w:lang w:eastAsia="zh-CN"/>
        </w:rPr>
        <w:t>副校长</w:t>
      </w:r>
    </w:p>
    <w:p>
      <w:pPr>
        <w:spacing w:line="560" w:lineRule="exact"/>
        <w:ind w:firstLine="1200" w:firstLineChars="400"/>
        <w:rPr>
          <w:rFonts w:hint="eastAsia" w:ascii="宋体" w:hAnsi="宋体" w:eastAsia="宋体"/>
          <w:sz w:val="30"/>
          <w:szCs w:val="30"/>
          <w:lang w:eastAsia="zh-CN"/>
        </w:rPr>
      </w:pPr>
      <w:r>
        <w:rPr>
          <w:rFonts w:hint="eastAsia" w:ascii="宋体" w:hAnsi="宋体" w:eastAsia="宋体"/>
          <w:sz w:val="30"/>
          <w:szCs w:val="30"/>
          <w:lang w:eastAsia="zh-CN"/>
        </w:rPr>
        <w:t>副组长：秦正友</w:t>
      </w:r>
      <w:r>
        <w:rPr>
          <w:rFonts w:hint="eastAsia" w:ascii="宋体" w:hAnsi="宋体" w:eastAsia="宋体"/>
          <w:sz w:val="30"/>
          <w:szCs w:val="30"/>
          <w:lang w:val="en-US" w:eastAsia="zh-CN"/>
        </w:rPr>
        <w:t xml:space="preserve">  </w:t>
      </w:r>
      <w:r>
        <w:rPr>
          <w:rFonts w:hint="eastAsia" w:ascii="宋体" w:hAnsi="宋体" w:eastAsia="宋体"/>
          <w:sz w:val="30"/>
          <w:szCs w:val="30"/>
          <w:lang w:eastAsia="zh-CN"/>
        </w:rPr>
        <w:t>校长助理兼党政办主任）</w:t>
      </w:r>
    </w:p>
    <w:p>
      <w:pPr>
        <w:spacing w:line="560" w:lineRule="exact"/>
        <w:ind w:firstLine="1200" w:firstLineChars="400"/>
        <w:rPr>
          <w:rFonts w:hint="eastAsia" w:ascii="宋体" w:hAnsi="宋体" w:eastAsia="宋体"/>
          <w:sz w:val="30"/>
          <w:szCs w:val="30"/>
          <w:lang w:eastAsia="zh-CN"/>
        </w:rPr>
      </w:pPr>
      <w:r>
        <w:rPr>
          <w:rFonts w:hint="eastAsia" w:ascii="宋体" w:hAnsi="宋体" w:eastAsia="宋体"/>
          <w:sz w:val="30"/>
          <w:szCs w:val="30"/>
        </w:rPr>
        <w:t>成</w:t>
      </w:r>
      <w:r>
        <w:rPr>
          <w:rFonts w:ascii="宋体" w:hAnsi="宋体" w:eastAsia="宋体"/>
          <w:sz w:val="30"/>
          <w:szCs w:val="30"/>
        </w:rPr>
        <w:t xml:space="preserve">  </w:t>
      </w:r>
      <w:r>
        <w:rPr>
          <w:rFonts w:hint="eastAsia" w:ascii="宋体" w:hAnsi="宋体" w:eastAsia="宋体"/>
          <w:sz w:val="30"/>
          <w:szCs w:val="30"/>
        </w:rPr>
        <w:t>员：各</w:t>
      </w:r>
      <w:r>
        <w:rPr>
          <w:rFonts w:hint="eastAsia" w:ascii="宋体" w:hAnsi="宋体" w:eastAsia="宋体"/>
          <w:sz w:val="30"/>
          <w:szCs w:val="30"/>
          <w:lang w:eastAsia="zh-CN"/>
        </w:rPr>
        <w:t>部门</w:t>
      </w:r>
      <w:r>
        <w:rPr>
          <w:rFonts w:hint="eastAsia" w:ascii="宋体" w:hAnsi="宋体" w:eastAsia="宋体"/>
          <w:sz w:val="30"/>
          <w:szCs w:val="30"/>
        </w:rPr>
        <w:t>负责人</w:t>
      </w:r>
    </w:p>
    <w:p>
      <w:pPr>
        <w:spacing w:line="560" w:lineRule="exact"/>
        <w:ind w:firstLine="600" w:firstLineChars="200"/>
        <w:rPr>
          <w:rFonts w:ascii="宋体" w:hAnsi="宋体" w:eastAsia="宋体"/>
          <w:sz w:val="30"/>
          <w:szCs w:val="30"/>
        </w:rPr>
      </w:pPr>
      <w:r>
        <w:rPr>
          <w:rFonts w:hint="eastAsia" w:ascii="宋体" w:hAnsi="宋体" w:eastAsia="宋体"/>
          <w:sz w:val="30"/>
          <w:szCs w:val="30"/>
          <w:lang w:val="en-US" w:eastAsia="zh-CN"/>
        </w:rPr>
        <w:t>2</w:t>
      </w:r>
      <w:r>
        <w:rPr>
          <w:rFonts w:ascii="宋体" w:hAnsi="宋体" w:eastAsia="宋体"/>
          <w:sz w:val="30"/>
          <w:szCs w:val="30"/>
        </w:rPr>
        <w:t>.</w:t>
      </w:r>
      <w:r>
        <w:rPr>
          <w:rFonts w:hint="eastAsia" w:ascii="宋体" w:hAnsi="宋体" w:eastAsia="宋体"/>
          <w:sz w:val="30"/>
          <w:szCs w:val="30"/>
        </w:rPr>
        <w:t>工作职责：收集、掌握学校疫情情况并及时向校领导报告；疫情有关对外信息数据的收集、汇总与报送；按照福建省教育厅、厦门市教育局和集美文教区管委会的相关要求填报各种报表及上报各种材料。如学校发生疫情向学校疫情防控工作组织指挥部汇报，向市区应对疫情防控指挥部报送书面材料</w:t>
      </w:r>
      <w:r>
        <w:rPr>
          <w:rFonts w:ascii="宋体" w:hAnsi="宋体" w:eastAsia="宋体"/>
          <w:sz w:val="30"/>
          <w:szCs w:val="30"/>
        </w:rPr>
        <w:t>,</w:t>
      </w:r>
      <w:r>
        <w:rPr>
          <w:rFonts w:hint="eastAsia" w:ascii="宋体" w:hAnsi="宋体" w:eastAsia="宋体"/>
          <w:sz w:val="30"/>
          <w:szCs w:val="30"/>
        </w:rPr>
        <w:t>建立工作台帐。</w:t>
      </w:r>
    </w:p>
    <w:p>
      <w:pPr>
        <w:spacing w:line="560" w:lineRule="exact"/>
        <w:ind w:firstLine="602" w:firstLineChars="200"/>
        <w:rPr>
          <w:rFonts w:ascii="宋体" w:hAnsi="宋体" w:eastAsia="宋体"/>
          <w:b/>
          <w:sz w:val="30"/>
          <w:szCs w:val="30"/>
        </w:rPr>
      </w:pPr>
      <w:r>
        <w:rPr>
          <w:rFonts w:hint="eastAsia" w:ascii="宋体" w:hAnsi="宋体" w:eastAsia="宋体"/>
          <w:b/>
          <w:sz w:val="30"/>
          <w:szCs w:val="30"/>
        </w:rPr>
        <w:t>三、疫情应急处理措施和报告流程</w:t>
      </w:r>
    </w:p>
    <w:p>
      <w:pPr>
        <w:spacing w:line="560" w:lineRule="exact"/>
        <w:ind w:firstLine="600" w:firstLineChars="200"/>
        <w:rPr>
          <w:rFonts w:ascii="宋体" w:hAnsi="宋体" w:eastAsia="宋体"/>
          <w:sz w:val="30"/>
          <w:szCs w:val="30"/>
        </w:rPr>
      </w:pPr>
      <w:r>
        <w:rPr>
          <w:rFonts w:ascii="宋体" w:hAnsi="宋体" w:eastAsia="宋体"/>
          <w:sz w:val="30"/>
          <w:szCs w:val="30"/>
        </w:rPr>
        <w:t>1.</w:t>
      </w:r>
      <w:r>
        <w:rPr>
          <w:rFonts w:hint="eastAsia" w:ascii="宋体" w:hAnsi="宋体" w:eastAsia="宋体"/>
          <w:sz w:val="30"/>
          <w:szCs w:val="30"/>
        </w:rPr>
        <w:t>学校</w:t>
      </w:r>
      <w:r>
        <w:rPr>
          <w:rFonts w:hint="eastAsia" w:ascii="宋体" w:hAnsi="宋体" w:eastAsia="宋体"/>
          <w:sz w:val="30"/>
          <w:szCs w:val="30"/>
          <w:lang w:eastAsia="zh-CN"/>
        </w:rPr>
        <w:t>以</w:t>
      </w:r>
      <w:r>
        <w:rPr>
          <w:rFonts w:hint="eastAsia" w:ascii="宋体" w:hAnsi="宋体" w:eastAsia="宋体"/>
          <w:sz w:val="30"/>
          <w:szCs w:val="30"/>
        </w:rPr>
        <w:t>部门为单位</w:t>
      </w:r>
      <w:r>
        <w:rPr>
          <w:rFonts w:hint="eastAsia" w:ascii="宋体" w:hAnsi="宋体" w:eastAsia="宋体"/>
          <w:sz w:val="30"/>
          <w:szCs w:val="30"/>
          <w:lang w:eastAsia="zh-CN"/>
        </w:rPr>
        <w:t>（学生以二级学院为单位）</w:t>
      </w:r>
      <w:r>
        <w:rPr>
          <w:rFonts w:hint="eastAsia" w:ascii="宋体" w:hAnsi="宋体" w:eastAsia="宋体"/>
          <w:sz w:val="30"/>
          <w:szCs w:val="30"/>
        </w:rPr>
        <w:t>组织对校内人员进行排查，按“应对新型冠状病毒感染性肺炎疑似病例处置流程”处理；</w:t>
      </w:r>
    </w:p>
    <w:p>
      <w:pPr>
        <w:spacing w:line="560" w:lineRule="exact"/>
        <w:ind w:firstLine="600" w:firstLineChars="200"/>
        <w:rPr>
          <w:rFonts w:ascii="宋体" w:hAnsi="宋体" w:eastAsia="宋体"/>
          <w:sz w:val="30"/>
          <w:szCs w:val="30"/>
        </w:rPr>
      </w:pPr>
      <w:r>
        <w:rPr>
          <w:rFonts w:ascii="宋体" w:hAnsi="宋体" w:eastAsia="宋体"/>
          <w:sz w:val="30"/>
          <w:szCs w:val="30"/>
        </w:rPr>
        <w:t>2.</w:t>
      </w:r>
      <w:r>
        <w:rPr>
          <w:rFonts w:hint="eastAsia" w:ascii="宋体" w:hAnsi="宋体" w:eastAsia="宋体"/>
          <w:sz w:val="30"/>
          <w:szCs w:val="30"/>
          <w:lang w:eastAsia="zh-CN"/>
        </w:rPr>
        <w:t>各部门</w:t>
      </w:r>
      <w:r>
        <w:rPr>
          <w:rFonts w:hint="eastAsia" w:ascii="宋体" w:hAnsi="宋体" w:eastAsia="宋体"/>
          <w:sz w:val="30"/>
          <w:szCs w:val="30"/>
        </w:rPr>
        <w:t>一旦发现疑似新型冠状病毒感染性肺炎，立即汇报本部门负责人；</w:t>
      </w:r>
    </w:p>
    <w:p>
      <w:pPr>
        <w:spacing w:line="560" w:lineRule="exact"/>
        <w:ind w:firstLine="600" w:firstLineChars="200"/>
        <w:rPr>
          <w:rFonts w:ascii="宋体" w:hAnsi="宋体" w:eastAsia="宋体"/>
          <w:sz w:val="30"/>
          <w:szCs w:val="30"/>
        </w:rPr>
      </w:pPr>
      <w:r>
        <w:rPr>
          <w:rFonts w:ascii="宋体" w:hAnsi="宋体" w:eastAsia="宋体"/>
          <w:sz w:val="30"/>
          <w:szCs w:val="30"/>
        </w:rPr>
        <w:t>3.</w:t>
      </w:r>
      <w:r>
        <w:rPr>
          <w:rFonts w:hint="eastAsia" w:ascii="宋体" w:hAnsi="宋体" w:eastAsia="宋体"/>
          <w:sz w:val="30"/>
          <w:szCs w:val="30"/>
        </w:rPr>
        <w:t>各部门负责人马上与学校校医务室联系；校医务室（了解情况后分析汇报还是转述）马上汇报“疫情应急处置组”；</w:t>
      </w:r>
    </w:p>
    <w:p>
      <w:pPr>
        <w:spacing w:line="560" w:lineRule="exact"/>
        <w:ind w:firstLine="600" w:firstLineChars="200"/>
        <w:rPr>
          <w:rFonts w:ascii="宋体" w:hAnsi="宋体" w:eastAsia="宋体"/>
          <w:sz w:val="30"/>
          <w:szCs w:val="30"/>
        </w:rPr>
      </w:pPr>
      <w:r>
        <w:rPr>
          <w:rFonts w:ascii="宋体" w:hAnsi="宋体" w:eastAsia="宋体"/>
          <w:sz w:val="30"/>
          <w:szCs w:val="30"/>
        </w:rPr>
        <w:t>4.</w:t>
      </w:r>
      <w:r>
        <w:rPr>
          <w:rFonts w:hint="eastAsia" w:ascii="宋体" w:hAnsi="宋体" w:eastAsia="宋体"/>
          <w:sz w:val="30"/>
          <w:szCs w:val="30"/>
        </w:rPr>
        <w:t>“疫情应急处置组”立即组织力量按“疑似病例处置流程”进行处置，</w:t>
      </w:r>
      <w:r>
        <w:rPr>
          <w:rFonts w:hint="eastAsia" w:ascii="宋体" w:hAnsi="宋体" w:eastAsia="宋体"/>
          <w:sz w:val="30"/>
          <w:szCs w:val="30"/>
          <w:lang w:eastAsia="zh-CN"/>
        </w:rPr>
        <w:t>“</w:t>
      </w:r>
      <w:r>
        <w:rPr>
          <w:rFonts w:hint="eastAsia" w:ascii="宋体" w:hAnsi="宋体" w:eastAsia="宋体"/>
          <w:sz w:val="30"/>
          <w:szCs w:val="30"/>
        </w:rPr>
        <w:t>一人一案</w:t>
      </w:r>
      <w:r>
        <w:rPr>
          <w:rFonts w:hint="eastAsia" w:ascii="宋体" w:hAnsi="宋体" w:eastAsia="宋体"/>
          <w:sz w:val="30"/>
          <w:szCs w:val="30"/>
          <w:lang w:eastAsia="zh-CN"/>
        </w:rPr>
        <w:t>”</w:t>
      </w:r>
      <w:r>
        <w:rPr>
          <w:rFonts w:hint="eastAsia" w:ascii="宋体" w:hAnsi="宋体" w:eastAsia="宋体"/>
          <w:sz w:val="30"/>
          <w:szCs w:val="30"/>
        </w:rPr>
        <w:t>制定防控工作方案，落实好观察、隔离、就医、登记、追踪、报告等全程管理，直至症状解除；</w:t>
      </w:r>
    </w:p>
    <w:p>
      <w:pPr>
        <w:spacing w:line="560" w:lineRule="exact"/>
        <w:ind w:firstLine="600" w:firstLineChars="200"/>
        <w:rPr>
          <w:rFonts w:ascii="宋体" w:hAnsi="宋体" w:eastAsia="宋体"/>
          <w:sz w:val="30"/>
          <w:szCs w:val="30"/>
        </w:rPr>
      </w:pPr>
      <w:r>
        <w:rPr>
          <w:rFonts w:ascii="宋体" w:hAnsi="宋体" w:eastAsia="宋体"/>
          <w:sz w:val="30"/>
          <w:szCs w:val="30"/>
        </w:rPr>
        <w:t>5.</w:t>
      </w:r>
      <w:r>
        <w:rPr>
          <w:rFonts w:hint="eastAsia" w:ascii="宋体" w:hAnsi="宋体" w:eastAsia="宋体"/>
          <w:sz w:val="30"/>
          <w:szCs w:val="30"/>
        </w:rPr>
        <w:t>经核实确诊后，由“疫情报告组”向主管教育局和所在区疾控中心报告；</w:t>
      </w:r>
    </w:p>
    <w:p>
      <w:pPr>
        <w:spacing w:line="560" w:lineRule="exact"/>
        <w:ind w:firstLine="600" w:firstLineChars="200"/>
        <w:rPr>
          <w:rFonts w:ascii="宋体" w:hAnsi="宋体" w:eastAsia="宋体"/>
          <w:sz w:val="30"/>
          <w:szCs w:val="30"/>
        </w:rPr>
      </w:pPr>
      <w:r>
        <w:rPr>
          <w:rFonts w:ascii="宋体" w:hAnsi="宋体" w:eastAsia="宋体"/>
          <w:sz w:val="30"/>
          <w:szCs w:val="30"/>
        </w:rPr>
        <w:t>6.</w:t>
      </w:r>
      <w:r>
        <w:rPr>
          <w:rFonts w:hint="eastAsia" w:ascii="宋体" w:hAnsi="宋体" w:eastAsia="宋体"/>
          <w:sz w:val="30"/>
          <w:szCs w:val="30"/>
        </w:rPr>
        <w:t>应急、疫情处置完成后，应做好善后与恢复工作，在最短时间内恢复学校正常教育教学秩序。对患病、医学隔离观察对象的教职工和学生，必须在恢复健康，解除隔离，经卫健部门确定没有传染性后方可复学</w:t>
      </w:r>
      <w:r>
        <w:rPr>
          <w:rFonts w:hint="eastAsia" w:ascii="宋体" w:hAnsi="宋体" w:eastAsia="宋体"/>
          <w:sz w:val="30"/>
          <w:szCs w:val="30"/>
          <w:lang w:eastAsia="zh-CN"/>
        </w:rPr>
        <w:t>复课</w:t>
      </w:r>
      <w:r>
        <w:rPr>
          <w:rFonts w:hint="eastAsia" w:ascii="宋体" w:hAnsi="宋体" w:eastAsia="宋体"/>
          <w:sz w:val="30"/>
          <w:szCs w:val="30"/>
        </w:rPr>
        <w:t>。</w:t>
      </w:r>
      <w:bookmarkStart w:id="0" w:name="_GoBack"/>
      <w:bookmarkEnd w:id="0"/>
    </w:p>
    <w:sectPr>
      <w:pgSz w:w="11906" w:h="16838"/>
      <w:pgMar w:top="1701" w:right="1440" w:bottom="1440" w:left="1440" w:header="708" w:footer="708"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comments" w:enforcement="0"/>
  <w:defaultTabStop w:val="800"/>
  <w:displayHorizontalDrawingGridEvery w:val="0"/>
  <w:displayVerticalDrawingGridEvery w:val="2"/>
  <w:noPunctuationKerning w:val="1"/>
  <w:characterSpacingControl w:val="doNotCompress"/>
  <w:noLineBreaksAfter w:lang="zh-CN" w:val="$([{£¥·‘“〈《「『【〔〖〝﹙﹛﹝＄（．［｛￡￥"/>
  <w:noLineBreaksBefore w:lang="zh-CN" w:val="!%),.:;&gt;?]}¢¨°·ˇˉ―‖’”…‰′″›℃∶、。〃〉》」』】〕〗〞︶︺︾﹀﹄﹚﹜﹞！＂％＇），．：；？］｀｜｝～￠"/>
  <w:compat>
    <w:balanceSingleByteDoubleByteWidth/>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79F"/>
    <w:rsid w:val="000B6A86"/>
    <w:rsid w:val="000C55AB"/>
    <w:rsid w:val="00130120"/>
    <w:rsid w:val="00145B2A"/>
    <w:rsid w:val="002C4A0B"/>
    <w:rsid w:val="0032579F"/>
    <w:rsid w:val="0034639A"/>
    <w:rsid w:val="003C33F2"/>
    <w:rsid w:val="003F215F"/>
    <w:rsid w:val="00431A57"/>
    <w:rsid w:val="004771B6"/>
    <w:rsid w:val="004F094F"/>
    <w:rsid w:val="004F0A2A"/>
    <w:rsid w:val="00594713"/>
    <w:rsid w:val="00651764"/>
    <w:rsid w:val="00674F6C"/>
    <w:rsid w:val="006C2F75"/>
    <w:rsid w:val="006D497A"/>
    <w:rsid w:val="006D6605"/>
    <w:rsid w:val="007B349B"/>
    <w:rsid w:val="00865582"/>
    <w:rsid w:val="00963E6F"/>
    <w:rsid w:val="00B25C14"/>
    <w:rsid w:val="00B522B3"/>
    <w:rsid w:val="00B86C24"/>
    <w:rsid w:val="12697997"/>
    <w:rsid w:val="15153A03"/>
    <w:rsid w:val="181904DC"/>
    <w:rsid w:val="55171E67"/>
    <w:rsid w:val="72765E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algun Gothic" w:hAnsi="Malgun Gothic"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Malgun Gothic" w:hAnsi="Malgun Gothic" w:eastAsia="Malgun Gothic" w:cs="Times New Roman"/>
      <w:kern w:val="0"/>
      <w:sz w:val="21"/>
      <w:szCs w:val="21"/>
      <w:lang w:val="en-US" w:eastAsia="zh-CN" w:bidi="ar-SA"/>
    </w:rPr>
  </w:style>
  <w:style w:type="paragraph" w:styleId="2">
    <w:name w:val="heading 1"/>
    <w:basedOn w:val="1"/>
    <w:next w:val="1"/>
    <w:link w:val="26"/>
    <w:qFormat/>
    <w:uiPriority w:val="99"/>
    <w:pPr>
      <w:outlineLvl w:val="0"/>
    </w:pPr>
    <w:rPr>
      <w:sz w:val="28"/>
      <w:szCs w:val="28"/>
    </w:rPr>
  </w:style>
  <w:style w:type="paragraph" w:styleId="3">
    <w:name w:val="heading 2"/>
    <w:basedOn w:val="1"/>
    <w:next w:val="1"/>
    <w:link w:val="27"/>
    <w:qFormat/>
    <w:uiPriority w:val="99"/>
    <w:pPr>
      <w:outlineLvl w:val="1"/>
    </w:pPr>
  </w:style>
  <w:style w:type="paragraph" w:styleId="4">
    <w:name w:val="heading 3"/>
    <w:basedOn w:val="1"/>
    <w:next w:val="1"/>
    <w:link w:val="28"/>
    <w:qFormat/>
    <w:uiPriority w:val="99"/>
    <w:pPr>
      <w:ind w:left="1000" w:hanging="400"/>
      <w:outlineLvl w:val="2"/>
    </w:pPr>
  </w:style>
  <w:style w:type="paragraph" w:styleId="5">
    <w:name w:val="heading 4"/>
    <w:basedOn w:val="1"/>
    <w:next w:val="1"/>
    <w:link w:val="29"/>
    <w:qFormat/>
    <w:uiPriority w:val="99"/>
    <w:pPr>
      <w:ind w:left="1200" w:hanging="400"/>
      <w:outlineLvl w:val="3"/>
    </w:pPr>
    <w:rPr>
      <w:b/>
    </w:rPr>
  </w:style>
  <w:style w:type="paragraph" w:styleId="6">
    <w:name w:val="heading 5"/>
    <w:basedOn w:val="1"/>
    <w:next w:val="1"/>
    <w:link w:val="30"/>
    <w:qFormat/>
    <w:uiPriority w:val="99"/>
    <w:pPr>
      <w:ind w:left="1400" w:hanging="400"/>
      <w:outlineLvl w:val="4"/>
    </w:pPr>
  </w:style>
  <w:style w:type="paragraph" w:styleId="7">
    <w:name w:val="heading 6"/>
    <w:basedOn w:val="1"/>
    <w:next w:val="1"/>
    <w:link w:val="31"/>
    <w:qFormat/>
    <w:uiPriority w:val="99"/>
    <w:pPr>
      <w:ind w:left="1600" w:hanging="400"/>
      <w:outlineLvl w:val="5"/>
    </w:pPr>
    <w:rPr>
      <w:b/>
    </w:rPr>
  </w:style>
  <w:style w:type="paragraph" w:styleId="8">
    <w:name w:val="heading 7"/>
    <w:basedOn w:val="1"/>
    <w:next w:val="1"/>
    <w:link w:val="32"/>
    <w:qFormat/>
    <w:uiPriority w:val="99"/>
    <w:pPr>
      <w:ind w:left="1800" w:hanging="400"/>
      <w:outlineLvl w:val="6"/>
    </w:pPr>
  </w:style>
  <w:style w:type="paragraph" w:styleId="9">
    <w:name w:val="heading 8"/>
    <w:basedOn w:val="1"/>
    <w:next w:val="1"/>
    <w:link w:val="33"/>
    <w:qFormat/>
    <w:uiPriority w:val="99"/>
    <w:pPr>
      <w:ind w:left="2000" w:hanging="400"/>
      <w:outlineLvl w:val="7"/>
    </w:pPr>
  </w:style>
  <w:style w:type="paragraph" w:styleId="10">
    <w:name w:val="heading 9"/>
    <w:basedOn w:val="1"/>
    <w:next w:val="1"/>
    <w:link w:val="34"/>
    <w:qFormat/>
    <w:uiPriority w:val="99"/>
    <w:pPr>
      <w:ind w:left="2200" w:hanging="400"/>
      <w:outlineLvl w:val="8"/>
    </w:pPr>
  </w:style>
  <w:style w:type="character" w:default="1" w:styleId="23">
    <w:name w:val="Default Paragraph Font"/>
    <w:semiHidden/>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style>
  <w:style w:type="paragraph" w:styleId="12">
    <w:name w:val="toc 5"/>
    <w:basedOn w:val="1"/>
    <w:next w:val="1"/>
    <w:qFormat/>
    <w:uiPriority w:val="99"/>
    <w:pPr>
      <w:ind w:left="1700"/>
    </w:pPr>
  </w:style>
  <w:style w:type="paragraph" w:styleId="13">
    <w:name w:val="toc 3"/>
    <w:basedOn w:val="1"/>
    <w:next w:val="1"/>
    <w:qFormat/>
    <w:uiPriority w:val="99"/>
    <w:pPr>
      <w:ind w:left="850"/>
    </w:pPr>
  </w:style>
  <w:style w:type="paragraph" w:styleId="14">
    <w:name w:val="toc 8"/>
    <w:basedOn w:val="1"/>
    <w:next w:val="1"/>
    <w:qFormat/>
    <w:uiPriority w:val="99"/>
    <w:pPr>
      <w:ind w:left="2975"/>
    </w:pPr>
  </w:style>
  <w:style w:type="paragraph" w:styleId="15">
    <w:name w:val="toc 1"/>
    <w:basedOn w:val="1"/>
    <w:next w:val="1"/>
    <w:qFormat/>
    <w:uiPriority w:val="99"/>
  </w:style>
  <w:style w:type="paragraph" w:styleId="16">
    <w:name w:val="toc 4"/>
    <w:basedOn w:val="1"/>
    <w:next w:val="1"/>
    <w:qFormat/>
    <w:uiPriority w:val="99"/>
    <w:pPr>
      <w:ind w:left="1275"/>
    </w:pPr>
  </w:style>
  <w:style w:type="paragraph" w:styleId="17">
    <w:name w:val="Subtitle"/>
    <w:basedOn w:val="1"/>
    <w:link w:val="35"/>
    <w:qFormat/>
    <w:uiPriority w:val="99"/>
    <w:pPr>
      <w:jc w:val="center"/>
    </w:pPr>
    <w:rPr>
      <w:sz w:val="24"/>
      <w:szCs w:val="24"/>
    </w:rPr>
  </w:style>
  <w:style w:type="paragraph" w:styleId="18">
    <w:name w:val="toc 6"/>
    <w:basedOn w:val="1"/>
    <w:next w:val="1"/>
    <w:qFormat/>
    <w:uiPriority w:val="99"/>
    <w:pPr>
      <w:ind w:left="2125"/>
    </w:pPr>
  </w:style>
  <w:style w:type="paragraph" w:styleId="19">
    <w:name w:val="toc 2"/>
    <w:basedOn w:val="1"/>
    <w:next w:val="1"/>
    <w:qFormat/>
    <w:uiPriority w:val="99"/>
    <w:pPr>
      <w:ind w:left="425"/>
    </w:pPr>
  </w:style>
  <w:style w:type="paragraph" w:styleId="20">
    <w:name w:val="toc 9"/>
    <w:basedOn w:val="1"/>
    <w:next w:val="1"/>
    <w:qFormat/>
    <w:uiPriority w:val="99"/>
    <w:pPr>
      <w:ind w:left="3400"/>
    </w:pPr>
  </w:style>
  <w:style w:type="paragraph" w:styleId="21">
    <w:name w:val="Title"/>
    <w:basedOn w:val="1"/>
    <w:link w:val="36"/>
    <w:qFormat/>
    <w:uiPriority w:val="99"/>
    <w:pPr>
      <w:jc w:val="center"/>
    </w:pPr>
    <w:rPr>
      <w:b/>
      <w:sz w:val="32"/>
      <w:szCs w:val="32"/>
    </w:rPr>
  </w:style>
  <w:style w:type="character" w:styleId="24">
    <w:name w:val="Strong"/>
    <w:basedOn w:val="23"/>
    <w:qFormat/>
    <w:uiPriority w:val="99"/>
    <w:rPr>
      <w:rFonts w:cs="Times New Roman"/>
      <w:b/>
      <w:w w:val="100"/>
      <w:sz w:val="21"/>
      <w:shd w:val="clear" w:color="auto" w:fill="auto"/>
    </w:rPr>
  </w:style>
  <w:style w:type="character" w:styleId="25">
    <w:name w:val="Emphasis"/>
    <w:basedOn w:val="23"/>
    <w:qFormat/>
    <w:uiPriority w:val="99"/>
    <w:rPr>
      <w:rFonts w:cs="Times New Roman"/>
      <w:i/>
      <w:w w:val="100"/>
      <w:sz w:val="21"/>
      <w:shd w:val="clear" w:color="auto" w:fill="auto"/>
    </w:rPr>
  </w:style>
  <w:style w:type="character" w:customStyle="1" w:styleId="26">
    <w:name w:val="Heading 1 Char"/>
    <w:basedOn w:val="23"/>
    <w:link w:val="2"/>
    <w:qFormat/>
    <w:locked/>
    <w:uiPriority w:val="99"/>
    <w:rPr>
      <w:rFonts w:cs="Times New Roman"/>
      <w:b/>
      <w:bCs/>
      <w:kern w:val="44"/>
      <w:sz w:val="44"/>
      <w:szCs w:val="44"/>
    </w:rPr>
  </w:style>
  <w:style w:type="character" w:customStyle="1" w:styleId="27">
    <w:name w:val="Heading 2 Char"/>
    <w:basedOn w:val="23"/>
    <w:link w:val="3"/>
    <w:semiHidden/>
    <w:qFormat/>
    <w:locked/>
    <w:uiPriority w:val="99"/>
    <w:rPr>
      <w:rFonts w:ascii="Cambria" w:hAnsi="Cambria" w:eastAsia="宋体" w:cs="Times New Roman"/>
      <w:b/>
      <w:bCs/>
      <w:kern w:val="0"/>
      <w:sz w:val="32"/>
      <w:szCs w:val="32"/>
    </w:rPr>
  </w:style>
  <w:style w:type="character" w:customStyle="1" w:styleId="28">
    <w:name w:val="Heading 3 Char"/>
    <w:basedOn w:val="23"/>
    <w:link w:val="4"/>
    <w:semiHidden/>
    <w:qFormat/>
    <w:locked/>
    <w:uiPriority w:val="99"/>
    <w:rPr>
      <w:rFonts w:cs="Times New Roman"/>
      <w:b/>
      <w:bCs/>
      <w:kern w:val="0"/>
      <w:sz w:val="32"/>
      <w:szCs w:val="32"/>
    </w:rPr>
  </w:style>
  <w:style w:type="character" w:customStyle="1" w:styleId="29">
    <w:name w:val="Heading 4 Char"/>
    <w:basedOn w:val="23"/>
    <w:link w:val="5"/>
    <w:semiHidden/>
    <w:qFormat/>
    <w:locked/>
    <w:uiPriority w:val="99"/>
    <w:rPr>
      <w:rFonts w:ascii="Cambria" w:hAnsi="Cambria" w:eastAsia="宋体" w:cs="Times New Roman"/>
      <w:b/>
      <w:bCs/>
      <w:kern w:val="0"/>
      <w:sz w:val="28"/>
      <w:szCs w:val="28"/>
    </w:rPr>
  </w:style>
  <w:style w:type="character" w:customStyle="1" w:styleId="30">
    <w:name w:val="Heading 5 Char"/>
    <w:basedOn w:val="23"/>
    <w:link w:val="6"/>
    <w:semiHidden/>
    <w:qFormat/>
    <w:locked/>
    <w:uiPriority w:val="99"/>
    <w:rPr>
      <w:rFonts w:cs="Times New Roman"/>
      <w:b/>
      <w:bCs/>
      <w:kern w:val="0"/>
      <w:sz w:val="28"/>
      <w:szCs w:val="28"/>
    </w:rPr>
  </w:style>
  <w:style w:type="character" w:customStyle="1" w:styleId="31">
    <w:name w:val="Heading 6 Char"/>
    <w:basedOn w:val="23"/>
    <w:link w:val="7"/>
    <w:semiHidden/>
    <w:qFormat/>
    <w:locked/>
    <w:uiPriority w:val="99"/>
    <w:rPr>
      <w:rFonts w:ascii="Cambria" w:hAnsi="Cambria" w:eastAsia="宋体" w:cs="Times New Roman"/>
      <w:b/>
      <w:bCs/>
      <w:kern w:val="0"/>
      <w:sz w:val="24"/>
      <w:szCs w:val="24"/>
    </w:rPr>
  </w:style>
  <w:style w:type="character" w:customStyle="1" w:styleId="32">
    <w:name w:val="Heading 7 Char"/>
    <w:basedOn w:val="23"/>
    <w:link w:val="8"/>
    <w:semiHidden/>
    <w:qFormat/>
    <w:locked/>
    <w:uiPriority w:val="99"/>
    <w:rPr>
      <w:rFonts w:cs="Times New Roman"/>
      <w:b/>
      <w:bCs/>
      <w:kern w:val="0"/>
      <w:sz w:val="24"/>
      <w:szCs w:val="24"/>
    </w:rPr>
  </w:style>
  <w:style w:type="character" w:customStyle="1" w:styleId="33">
    <w:name w:val="Heading 8 Char"/>
    <w:basedOn w:val="23"/>
    <w:link w:val="9"/>
    <w:semiHidden/>
    <w:qFormat/>
    <w:locked/>
    <w:uiPriority w:val="99"/>
    <w:rPr>
      <w:rFonts w:ascii="Cambria" w:hAnsi="Cambria" w:eastAsia="宋体" w:cs="Times New Roman"/>
      <w:kern w:val="0"/>
      <w:sz w:val="24"/>
      <w:szCs w:val="24"/>
    </w:rPr>
  </w:style>
  <w:style w:type="character" w:customStyle="1" w:styleId="34">
    <w:name w:val="Heading 9 Char"/>
    <w:basedOn w:val="23"/>
    <w:link w:val="10"/>
    <w:semiHidden/>
    <w:qFormat/>
    <w:locked/>
    <w:uiPriority w:val="99"/>
    <w:rPr>
      <w:rFonts w:ascii="Cambria" w:hAnsi="Cambria" w:eastAsia="宋体" w:cs="Times New Roman"/>
      <w:kern w:val="0"/>
      <w:sz w:val="21"/>
      <w:szCs w:val="21"/>
    </w:rPr>
  </w:style>
  <w:style w:type="character" w:customStyle="1" w:styleId="35">
    <w:name w:val="Subtitle Char"/>
    <w:basedOn w:val="23"/>
    <w:link w:val="17"/>
    <w:qFormat/>
    <w:locked/>
    <w:uiPriority w:val="99"/>
    <w:rPr>
      <w:rFonts w:ascii="Cambria" w:hAnsi="Cambria" w:eastAsia="宋体" w:cs="Times New Roman"/>
      <w:b/>
      <w:bCs/>
      <w:kern w:val="28"/>
      <w:sz w:val="32"/>
      <w:szCs w:val="32"/>
    </w:rPr>
  </w:style>
  <w:style w:type="character" w:customStyle="1" w:styleId="36">
    <w:name w:val="Title Char"/>
    <w:basedOn w:val="23"/>
    <w:link w:val="21"/>
    <w:qFormat/>
    <w:locked/>
    <w:uiPriority w:val="99"/>
    <w:rPr>
      <w:rFonts w:ascii="Cambria" w:hAnsi="Cambria" w:eastAsia="宋体" w:cs="Times New Roman"/>
      <w:b/>
      <w:bCs/>
      <w:kern w:val="0"/>
      <w:sz w:val="32"/>
      <w:szCs w:val="32"/>
    </w:rPr>
  </w:style>
  <w:style w:type="paragraph" w:styleId="37">
    <w:name w:val="No Spacing"/>
    <w:qFormat/>
    <w:uiPriority w:val="99"/>
    <w:pPr>
      <w:jc w:val="both"/>
    </w:pPr>
    <w:rPr>
      <w:rFonts w:ascii="Malgun Gothic" w:hAnsi="Malgun Gothic" w:eastAsia="Malgun Gothic" w:cs="Times New Roman"/>
      <w:kern w:val="0"/>
      <w:sz w:val="21"/>
      <w:szCs w:val="21"/>
      <w:lang w:val="en-US" w:eastAsia="zh-CN" w:bidi="ar-SA"/>
    </w:rPr>
  </w:style>
  <w:style w:type="character" w:customStyle="1" w:styleId="38">
    <w:name w:val="Subtle Emphasis1"/>
    <w:qFormat/>
    <w:uiPriority w:val="99"/>
    <w:rPr>
      <w:i/>
      <w:color w:val="404040"/>
      <w:w w:val="100"/>
      <w:sz w:val="21"/>
      <w:shd w:val="clear" w:color="auto" w:fill="auto"/>
    </w:rPr>
  </w:style>
  <w:style w:type="character" w:customStyle="1" w:styleId="39">
    <w:name w:val="Intense Emphasis1"/>
    <w:qFormat/>
    <w:uiPriority w:val="99"/>
    <w:rPr>
      <w:i/>
      <w:color w:val="5B9BD5"/>
      <w:w w:val="100"/>
      <w:sz w:val="21"/>
      <w:shd w:val="clear" w:color="auto" w:fill="auto"/>
    </w:rPr>
  </w:style>
  <w:style w:type="paragraph" w:styleId="40">
    <w:name w:val="Quote"/>
    <w:basedOn w:val="1"/>
    <w:link w:val="41"/>
    <w:qFormat/>
    <w:uiPriority w:val="99"/>
    <w:pPr>
      <w:ind w:left="864" w:right="864"/>
      <w:jc w:val="center"/>
    </w:pPr>
    <w:rPr>
      <w:i/>
      <w:color w:val="404040"/>
    </w:rPr>
  </w:style>
  <w:style w:type="character" w:customStyle="1" w:styleId="41">
    <w:name w:val="Quote Char"/>
    <w:basedOn w:val="23"/>
    <w:link w:val="40"/>
    <w:locked/>
    <w:uiPriority w:val="99"/>
    <w:rPr>
      <w:rFonts w:cs="Times New Roman"/>
      <w:i/>
      <w:iCs/>
      <w:color w:val="000000"/>
      <w:kern w:val="0"/>
      <w:sz w:val="21"/>
      <w:szCs w:val="21"/>
    </w:rPr>
  </w:style>
  <w:style w:type="paragraph" w:styleId="42">
    <w:name w:val="Intense Quote"/>
    <w:basedOn w:val="1"/>
    <w:link w:val="43"/>
    <w:qFormat/>
    <w:uiPriority w:val="99"/>
    <w:pPr>
      <w:ind w:left="950" w:right="950"/>
      <w:jc w:val="center"/>
    </w:pPr>
    <w:rPr>
      <w:i/>
      <w:color w:val="5B9BD5"/>
    </w:rPr>
  </w:style>
  <w:style w:type="character" w:customStyle="1" w:styleId="43">
    <w:name w:val="Intense Quote Char"/>
    <w:basedOn w:val="23"/>
    <w:link w:val="42"/>
    <w:locked/>
    <w:uiPriority w:val="99"/>
    <w:rPr>
      <w:rFonts w:cs="Times New Roman"/>
      <w:b/>
      <w:bCs/>
      <w:i/>
      <w:iCs/>
      <w:color w:val="4F81BD"/>
      <w:kern w:val="0"/>
      <w:sz w:val="21"/>
      <w:szCs w:val="21"/>
    </w:rPr>
  </w:style>
  <w:style w:type="character" w:customStyle="1" w:styleId="44">
    <w:name w:val="Subtle Reference1"/>
    <w:uiPriority w:val="99"/>
    <w:rPr>
      <w:smallCaps/>
      <w:color w:val="5A5A5A"/>
      <w:w w:val="100"/>
      <w:sz w:val="21"/>
      <w:shd w:val="clear" w:color="auto" w:fill="auto"/>
    </w:rPr>
  </w:style>
  <w:style w:type="character" w:customStyle="1" w:styleId="45">
    <w:name w:val="Intense Reference1"/>
    <w:uiPriority w:val="99"/>
    <w:rPr>
      <w:b/>
      <w:smallCaps/>
      <w:color w:val="5B9BD5"/>
      <w:w w:val="100"/>
      <w:sz w:val="21"/>
      <w:shd w:val="clear" w:color="auto" w:fill="auto"/>
    </w:rPr>
  </w:style>
  <w:style w:type="character" w:customStyle="1" w:styleId="46">
    <w:name w:val="Book Title1"/>
    <w:uiPriority w:val="99"/>
    <w:rPr>
      <w:b/>
      <w:i/>
      <w:w w:val="100"/>
      <w:sz w:val="21"/>
      <w:shd w:val="clear" w:color="auto" w:fill="auto"/>
    </w:rPr>
  </w:style>
  <w:style w:type="paragraph" w:styleId="47">
    <w:name w:val="List Paragraph"/>
    <w:basedOn w:val="1"/>
    <w:qFormat/>
    <w:uiPriority w:val="99"/>
    <w:pPr>
      <w:ind w:firstLine="420"/>
    </w:pPr>
    <w:rPr>
      <w:rFonts w:ascii="宋体" w:hAnsi="宋体" w:eastAsia="宋体"/>
      <w:sz w:val="20"/>
      <w:szCs w:val="20"/>
    </w:rPr>
  </w:style>
  <w:style w:type="paragraph" w:customStyle="1" w:styleId="48">
    <w:name w:val="TOC Heading1"/>
    <w:uiPriority w:val="99"/>
    <w:pPr>
      <w:jc w:val="both"/>
    </w:pPr>
    <w:rPr>
      <w:rFonts w:ascii="Malgun Gothic" w:hAnsi="Malgun Gothic" w:eastAsia="Malgun Gothic" w:cs="Times New Roman"/>
      <w:color w:val="2E74B5"/>
      <w:kern w:val="0"/>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97</Words>
  <Characters>555</Characters>
  <Lines>0</Lines>
  <Paragraphs>0</Paragraphs>
  <TotalTime>1</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2020-02-13T21:07:00Z</dcterms:created>
  <dc:creator>ZHUANGXL</dc:creator>
  <cp:lastModifiedBy>Administrator</cp:lastModifiedBy>
  <dcterms:modified xsi:type="dcterms:W3CDTF">2020-02-14T01:24:00Z</dcterms:modified>
  <dc:title>         厦门兴才职业技术学院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