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sz w:val="72"/>
          <w:szCs w:val="72"/>
          <w:lang w:eastAsia="zh-CN"/>
        </w:rPr>
      </w:pPr>
      <w:r>
        <w:rPr>
          <w:rFonts w:ascii="方正小标宋简体" w:eastAsia="方正小标宋简体"/>
          <w:b/>
          <w:sz w:val="72"/>
          <w:szCs w:val="72"/>
        </w:rPr>
        <w:t>20</w:t>
      </w:r>
      <w:r>
        <w:rPr>
          <w:rFonts w:hint="eastAsia" w:ascii="方正小标宋简体" w:eastAsia="方正小标宋简体"/>
          <w:b/>
          <w:sz w:val="72"/>
          <w:szCs w:val="72"/>
          <w:lang w:val="en-US" w:eastAsia="zh-CN"/>
        </w:rPr>
        <w:t>18</w:t>
      </w:r>
      <w:r>
        <w:rPr>
          <w:rFonts w:hint="eastAsia" w:ascii="方正小标宋简体" w:eastAsia="方正小标宋简体"/>
          <w:b/>
          <w:sz w:val="72"/>
          <w:szCs w:val="72"/>
        </w:rPr>
        <w:t>级</w:t>
      </w:r>
      <w:r>
        <w:rPr>
          <w:rFonts w:hint="eastAsia" w:ascii="方正小标宋简体" w:eastAsia="方正小标宋简体"/>
          <w:b/>
          <w:sz w:val="72"/>
          <w:szCs w:val="72"/>
          <w:lang w:eastAsia="zh-CN"/>
        </w:rPr>
        <w:t>室内艺术设计</w:t>
      </w:r>
      <w:r>
        <w:rPr>
          <w:rFonts w:hint="eastAsia" w:ascii="方正小标宋简体" w:eastAsia="方正小标宋简体"/>
          <w:b/>
          <w:sz w:val="72"/>
          <w:szCs w:val="72"/>
        </w:rPr>
        <w:t>专业</w:t>
      </w:r>
    </w:p>
    <w:p>
      <w:pPr>
        <w:jc w:val="center"/>
        <w:rPr>
          <w:rFonts w:hint="eastAsia" w:ascii="黑体" w:hAnsi="宋体" w:eastAsia="黑体"/>
          <w:sz w:val="48"/>
          <w:szCs w:val="48"/>
        </w:rPr>
      </w:pPr>
      <w:r>
        <w:rPr>
          <w:rFonts w:hint="eastAsia" w:ascii="黑体" w:hAnsi="宋体" w:eastAsia="黑体"/>
          <w:sz w:val="48"/>
          <w:szCs w:val="48"/>
        </w:rPr>
        <w:t xml:space="preserve">专业代码：650109 </w:t>
      </w:r>
    </w:p>
    <w:p>
      <w:pPr>
        <w:jc w:val="center"/>
        <w:rPr>
          <w:rFonts w:hint="eastAsia" w:ascii="方正小标宋简体" w:eastAsia="方正小标宋简体"/>
          <w:b/>
          <w:sz w:val="144"/>
          <w:szCs w:val="144"/>
        </w:rPr>
      </w:pPr>
      <w:r>
        <w:rPr>
          <w:rFonts w:hint="eastAsia" w:ascii="方正小标宋简体" w:eastAsia="方正小标宋简体"/>
          <w:b/>
          <w:sz w:val="144"/>
          <w:szCs w:val="144"/>
        </w:rPr>
        <w:t>人</w:t>
      </w:r>
    </w:p>
    <w:p>
      <w:pPr>
        <w:jc w:val="center"/>
        <w:rPr>
          <w:rFonts w:hint="eastAsia" w:ascii="方正小标宋简体" w:eastAsia="方正小标宋简体"/>
          <w:b/>
          <w:sz w:val="144"/>
          <w:szCs w:val="144"/>
        </w:rPr>
      </w:pPr>
      <w:r>
        <w:rPr>
          <w:rFonts w:hint="eastAsia" w:ascii="方正小标宋简体" w:eastAsia="方正小标宋简体"/>
          <w:b/>
          <w:sz w:val="144"/>
          <w:szCs w:val="144"/>
        </w:rPr>
        <w:t>才</w:t>
      </w:r>
    </w:p>
    <w:p>
      <w:pPr>
        <w:jc w:val="center"/>
        <w:rPr>
          <w:rFonts w:hint="eastAsia" w:ascii="方正小标宋简体" w:eastAsia="方正小标宋简体"/>
          <w:b/>
          <w:sz w:val="144"/>
          <w:szCs w:val="144"/>
        </w:rPr>
      </w:pPr>
      <w:r>
        <w:rPr>
          <w:rFonts w:hint="eastAsia" w:ascii="方正小标宋简体" w:eastAsia="方正小标宋简体"/>
          <w:b/>
          <w:sz w:val="144"/>
          <w:szCs w:val="144"/>
        </w:rPr>
        <w:t>培</w:t>
      </w:r>
    </w:p>
    <w:p>
      <w:pPr>
        <w:jc w:val="center"/>
        <w:rPr>
          <w:rFonts w:hint="eastAsia" w:ascii="方正小标宋简体" w:eastAsia="方正小标宋简体"/>
          <w:b/>
          <w:sz w:val="144"/>
          <w:szCs w:val="144"/>
        </w:rPr>
      </w:pPr>
      <w:r>
        <w:rPr>
          <w:rFonts w:hint="eastAsia" w:ascii="方正小标宋简体" w:eastAsia="方正小标宋简体"/>
          <w:b/>
          <w:sz w:val="144"/>
          <w:szCs w:val="144"/>
        </w:rPr>
        <w:t>养</w:t>
      </w:r>
    </w:p>
    <w:p>
      <w:pPr>
        <w:jc w:val="center"/>
        <w:rPr>
          <w:rFonts w:hint="eastAsia" w:ascii="方正小标宋简体" w:eastAsia="方正小标宋简体"/>
          <w:b/>
          <w:sz w:val="144"/>
          <w:szCs w:val="144"/>
        </w:rPr>
      </w:pPr>
      <w:r>
        <w:rPr>
          <w:rFonts w:hint="eastAsia" w:ascii="方正小标宋简体" w:eastAsia="方正小标宋简体"/>
          <w:b/>
          <w:sz w:val="144"/>
          <w:szCs w:val="144"/>
        </w:rPr>
        <w:t>方</w:t>
      </w:r>
    </w:p>
    <w:p>
      <w:pPr>
        <w:jc w:val="center"/>
        <w:rPr>
          <w:rFonts w:hint="eastAsia" w:ascii="方正小标宋简体" w:eastAsia="方正小标宋简体"/>
          <w:b/>
          <w:sz w:val="144"/>
          <w:szCs w:val="144"/>
          <w:lang w:eastAsia="zh-CN"/>
        </w:rPr>
      </w:pPr>
      <w:r>
        <w:rPr>
          <w:rFonts w:hint="eastAsia" w:ascii="方正小标宋简体" w:eastAsia="方正小标宋简体"/>
          <w:b/>
          <w:sz w:val="144"/>
          <w:szCs w:val="144"/>
          <w:lang w:eastAsia="zh-CN"/>
        </w:rPr>
        <w:t>案</w:t>
      </w:r>
    </w:p>
    <w:p>
      <w:pPr>
        <w:spacing w:line="400" w:lineRule="exact"/>
        <w:ind w:firstLine="422" w:firstLineChars="150"/>
        <w:rPr>
          <w:rFonts w:ascii="黑体" w:hAnsi="黑体" w:eastAsia="黑体" w:cs="宋体"/>
          <w:b/>
          <w:kern w:val="0"/>
          <w:sz w:val="28"/>
          <w:szCs w:val="28"/>
        </w:rPr>
      </w:pPr>
    </w:p>
    <w:p>
      <w:pPr>
        <w:spacing w:line="400" w:lineRule="exact"/>
        <w:ind w:firstLine="422" w:firstLineChars="150"/>
        <w:rPr>
          <w:rFonts w:ascii="黑体" w:hAnsi="黑体" w:eastAsia="黑体" w:cs="宋体"/>
          <w:b/>
          <w:kern w:val="0"/>
          <w:sz w:val="28"/>
          <w:szCs w:val="28"/>
        </w:rPr>
      </w:pPr>
    </w:p>
    <w:p>
      <w:pPr>
        <w:spacing w:line="400" w:lineRule="exact"/>
        <w:ind w:firstLine="422" w:firstLineChars="150"/>
        <w:rPr>
          <w:rFonts w:ascii="黑体" w:hAnsi="黑体" w:eastAsia="黑体" w:cs="宋体"/>
          <w:b/>
          <w:kern w:val="0"/>
          <w:sz w:val="28"/>
          <w:szCs w:val="28"/>
        </w:rPr>
      </w:pPr>
    </w:p>
    <w:p>
      <w:pPr>
        <w:spacing w:line="400" w:lineRule="exact"/>
        <w:ind w:firstLine="422" w:firstLineChars="150"/>
        <w:rPr>
          <w:rFonts w:ascii="黑体" w:hAnsi="黑体" w:eastAsia="黑体" w:cs="宋体"/>
          <w:b/>
          <w:kern w:val="0"/>
          <w:sz w:val="28"/>
          <w:szCs w:val="28"/>
        </w:rPr>
      </w:pPr>
    </w:p>
    <w:p>
      <w:pPr>
        <w:spacing w:line="400" w:lineRule="exact"/>
        <w:ind w:firstLine="562" w:firstLineChars="200"/>
        <w:rPr>
          <w:rFonts w:ascii="黑体" w:hAnsi="黑体" w:eastAsia="黑体" w:cs="宋体"/>
          <w:b/>
          <w:kern w:val="0"/>
          <w:sz w:val="28"/>
          <w:szCs w:val="28"/>
        </w:rPr>
      </w:pPr>
      <w:r>
        <w:rPr>
          <w:rFonts w:ascii="黑体" w:hAnsi="黑体" w:eastAsia="黑体" w:cs="宋体"/>
          <w:b/>
          <w:kern w:val="0"/>
          <w:sz w:val="28"/>
          <w:szCs w:val="28"/>
        </w:rPr>
        <w:t>一、专业名称及代码</w:t>
      </w:r>
    </w:p>
    <w:tbl>
      <w:tblPr>
        <w:tblStyle w:val="11"/>
        <w:tblW w:w="7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3"/>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3" w:type="dxa"/>
          </w:tcPr>
          <w:p>
            <w:pPr>
              <w:spacing w:line="400" w:lineRule="exact"/>
              <w:jc w:val="center"/>
              <w:rPr>
                <w:rFonts w:cs="宋体" w:asciiTheme="minorEastAsia" w:hAnsiTheme="minorEastAsia"/>
                <w:kern w:val="0"/>
                <w:sz w:val="24"/>
                <w:szCs w:val="24"/>
              </w:rPr>
            </w:pPr>
            <w:r>
              <w:rPr>
                <w:rFonts w:hint="eastAsia" w:cs="宋体" w:asciiTheme="minorEastAsia" w:hAnsiTheme="minorEastAsia"/>
                <w:kern w:val="0"/>
                <w:sz w:val="24"/>
                <w:szCs w:val="24"/>
              </w:rPr>
              <w:t>专业名称</w:t>
            </w:r>
          </w:p>
        </w:tc>
        <w:tc>
          <w:tcPr>
            <w:tcW w:w="3855" w:type="dxa"/>
          </w:tcPr>
          <w:p>
            <w:pPr>
              <w:spacing w:line="400" w:lineRule="exact"/>
              <w:jc w:val="center"/>
              <w:rPr>
                <w:rFonts w:cs="宋体" w:asciiTheme="minorEastAsia" w:hAnsiTheme="minorEastAsia"/>
                <w:kern w:val="0"/>
                <w:sz w:val="24"/>
                <w:szCs w:val="24"/>
              </w:rPr>
            </w:pPr>
            <w:r>
              <w:rPr>
                <w:rFonts w:hint="eastAsia" w:cs="宋体" w:asciiTheme="minorEastAsia" w:hAnsiTheme="minorEastAsia"/>
                <w:kern w:val="0"/>
                <w:sz w:val="24"/>
                <w:szCs w:val="24"/>
              </w:rPr>
              <w:t>专业代码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3" w:type="dxa"/>
          </w:tcPr>
          <w:p>
            <w:pPr>
              <w:spacing w:line="400" w:lineRule="exact"/>
              <w:jc w:val="center"/>
              <w:rPr>
                <w:rFonts w:cs="宋体" w:asciiTheme="minorEastAsia" w:hAnsiTheme="minorEastAsia"/>
                <w:kern w:val="0"/>
                <w:sz w:val="24"/>
                <w:szCs w:val="24"/>
              </w:rPr>
            </w:pPr>
            <w:r>
              <w:rPr>
                <w:rFonts w:hint="eastAsia" w:ascii="宋体" w:hAnsi="宋体" w:cs="宋体"/>
              </w:rPr>
              <w:t>室内艺术设计专业</w:t>
            </w:r>
          </w:p>
        </w:tc>
        <w:tc>
          <w:tcPr>
            <w:tcW w:w="3855" w:type="dxa"/>
          </w:tcPr>
          <w:p>
            <w:pPr>
              <w:spacing w:line="400" w:lineRule="exact"/>
              <w:jc w:val="center"/>
              <w:rPr>
                <w:rFonts w:cs="宋体" w:asciiTheme="minorEastAsia" w:hAnsiTheme="minorEastAsia"/>
                <w:kern w:val="0"/>
                <w:sz w:val="24"/>
                <w:szCs w:val="24"/>
              </w:rPr>
            </w:pPr>
            <w:r>
              <w:rPr>
                <w:rFonts w:hint="eastAsia" w:cs="宋体" w:asciiTheme="minorEastAsia" w:hAnsiTheme="minorEastAsia"/>
                <w:kern w:val="0"/>
                <w:sz w:val="24"/>
                <w:szCs w:val="24"/>
              </w:rPr>
              <w:t>650109</w:t>
            </w:r>
          </w:p>
        </w:tc>
      </w:tr>
    </w:tbl>
    <w:p>
      <w:pPr>
        <w:spacing w:line="400" w:lineRule="exact"/>
        <w:ind w:firstLine="480" w:firstLineChars="200"/>
        <w:rPr>
          <w:rFonts w:cs="宋体" w:asciiTheme="minorEastAsia" w:hAnsiTheme="minorEastAsia"/>
          <w:kern w:val="0"/>
          <w:sz w:val="24"/>
          <w:szCs w:val="24"/>
        </w:rPr>
      </w:pPr>
    </w:p>
    <w:p>
      <w:pPr>
        <w:spacing w:line="400" w:lineRule="exact"/>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二</w:t>
      </w:r>
      <w:r>
        <w:rPr>
          <w:rFonts w:ascii="黑体" w:hAnsi="黑体" w:eastAsia="黑体" w:cs="宋体"/>
          <w:b/>
          <w:kern w:val="0"/>
          <w:sz w:val="28"/>
          <w:szCs w:val="28"/>
        </w:rPr>
        <w:t>、</w:t>
      </w:r>
      <w:r>
        <w:rPr>
          <w:rFonts w:hint="eastAsia" w:ascii="黑体" w:hAnsi="黑体" w:eastAsia="黑体" w:cs="宋体"/>
          <w:b/>
          <w:kern w:val="0"/>
          <w:sz w:val="28"/>
          <w:szCs w:val="28"/>
        </w:rPr>
        <w:t>入学要求</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普通高级中学毕业、中等职业学校毕业生或具备同等学历。</w:t>
      </w:r>
    </w:p>
    <w:p>
      <w:pPr>
        <w:spacing w:line="400" w:lineRule="exact"/>
        <w:ind w:firstLine="582" w:firstLineChars="200"/>
        <w:rPr>
          <w:rFonts w:ascii="仿宋_GB2312" w:hAnsi="宋体" w:eastAsia="仿宋_GB2312" w:cs="宋体"/>
          <w:b/>
          <w:kern w:val="0"/>
          <w:sz w:val="29"/>
          <w:szCs w:val="29"/>
        </w:rPr>
      </w:pPr>
      <w:bookmarkStart w:id="2" w:name="_GoBack"/>
      <w:bookmarkEnd w:id="2"/>
    </w:p>
    <w:p>
      <w:pPr>
        <w:spacing w:line="400" w:lineRule="exact"/>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三</w:t>
      </w:r>
      <w:r>
        <w:rPr>
          <w:rFonts w:ascii="黑体" w:hAnsi="黑体" w:eastAsia="黑体" w:cs="宋体"/>
          <w:b/>
          <w:kern w:val="0"/>
          <w:sz w:val="28"/>
          <w:szCs w:val="28"/>
        </w:rPr>
        <w:t>、</w:t>
      </w:r>
      <w:r>
        <w:rPr>
          <w:rFonts w:hint="eastAsia" w:ascii="黑体" w:hAnsi="黑体" w:eastAsia="黑体" w:cs="宋体"/>
          <w:b/>
          <w:kern w:val="0"/>
          <w:sz w:val="28"/>
          <w:szCs w:val="28"/>
        </w:rPr>
        <w:t>修业年限</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实行弹性学制，基本修业年限为3年，允许学生在3-6年内完成学业。</w:t>
      </w:r>
    </w:p>
    <w:p>
      <w:pPr>
        <w:adjustRightInd w:val="0"/>
        <w:spacing w:line="400" w:lineRule="exact"/>
        <w:ind w:firstLine="582" w:firstLineChars="200"/>
        <w:rPr>
          <w:rFonts w:ascii="仿宋_GB2312" w:hAnsi="宋体" w:eastAsia="仿宋_GB2312" w:cs="宋体"/>
          <w:b/>
          <w:kern w:val="0"/>
          <w:sz w:val="29"/>
          <w:szCs w:val="29"/>
        </w:rPr>
      </w:pPr>
    </w:p>
    <w:p>
      <w:pPr>
        <w:adjustRightInd w:val="0"/>
        <w:spacing w:line="400" w:lineRule="exact"/>
        <w:ind w:firstLine="562" w:firstLineChars="200"/>
        <w:rPr>
          <w:rFonts w:cs="宋体" w:asciiTheme="minorEastAsia" w:hAnsiTheme="minorEastAsia"/>
          <w:color w:val="FF0000"/>
          <w:kern w:val="0"/>
          <w:sz w:val="22"/>
          <w:szCs w:val="29"/>
        </w:rPr>
      </w:pPr>
      <w:r>
        <w:rPr>
          <w:rFonts w:hint="eastAsia" w:ascii="黑体" w:hAnsi="黑体" w:eastAsia="黑体" w:cs="宋体"/>
          <w:b/>
          <w:kern w:val="0"/>
          <w:sz w:val="28"/>
          <w:szCs w:val="28"/>
        </w:rPr>
        <w:t>四</w:t>
      </w:r>
      <w:r>
        <w:rPr>
          <w:rFonts w:ascii="黑体" w:hAnsi="黑体" w:eastAsia="黑体" w:cs="宋体"/>
          <w:b/>
          <w:kern w:val="0"/>
          <w:sz w:val="28"/>
          <w:szCs w:val="28"/>
        </w:rPr>
        <w:t>、职业面向</w:t>
      </w:r>
    </w:p>
    <w:tbl>
      <w:tblPr>
        <w:tblStyle w:val="11"/>
        <w:tblW w:w="92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1065"/>
        <w:gridCol w:w="1155"/>
        <w:gridCol w:w="1125"/>
        <w:gridCol w:w="1185"/>
        <w:gridCol w:w="1440"/>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trPr>
        <w:tc>
          <w:tcPr>
            <w:tcW w:w="1140" w:type="dxa"/>
            <w:vAlign w:val="center"/>
          </w:tcPr>
          <w:p>
            <w:pPr>
              <w:spacing w:line="400" w:lineRule="exact"/>
              <w:jc w:val="center"/>
              <w:rPr>
                <w:rFonts w:cs="宋体" w:asciiTheme="minorEastAsia" w:hAnsiTheme="minorEastAsia"/>
                <w:color w:val="000000" w:themeColor="text1"/>
                <w:kern w:val="0"/>
                <w:sz w:val="22"/>
                <w:szCs w:val="29"/>
              </w:rPr>
            </w:pPr>
            <w:r>
              <w:rPr>
                <w:rFonts w:hint="eastAsia" w:cs="宋体" w:asciiTheme="minorEastAsia" w:hAnsiTheme="minorEastAsia"/>
                <w:color w:val="000000" w:themeColor="text1"/>
                <w:kern w:val="0"/>
                <w:sz w:val="22"/>
                <w:szCs w:val="29"/>
              </w:rPr>
              <w:t>所属专业大类（代码）</w:t>
            </w:r>
          </w:p>
        </w:tc>
        <w:tc>
          <w:tcPr>
            <w:tcW w:w="1065" w:type="dxa"/>
            <w:vAlign w:val="center"/>
          </w:tcPr>
          <w:p>
            <w:pPr>
              <w:spacing w:line="400" w:lineRule="exact"/>
              <w:jc w:val="both"/>
              <w:rPr>
                <w:rFonts w:cs="宋体" w:asciiTheme="minorEastAsia" w:hAnsiTheme="minorEastAsia"/>
                <w:color w:val="000000" w:themeColor="text1"/>
                <w:kern w:val="0"/>
                <w:sz w:val="22"/>
                <w:szCs w:val="29"/>
              </w:rPr>
            </w:pPr>
            <w:r>
              <w:rPr>
                <w:rFonts w:hint="eastAsia" w:cs="宋体" w:asciiTheme="minorEastAsia" w:hAnsiTheme="minorEastAsia"/>
                <w:color w:val="000000" w:themeColor="text1"/>
                <w:kern w:val="0"/>
                <w:sz w:val="22"/>
                <w:szCs w:val="29"/>
              </w:rPr>
              <w:t>所属专业类（代码)</w:t>
            </w:r>
          </w:p>
        </w:tc>
        <w:tc>
          <w:tcPr>
            <w:tcW w:w="1155" w:type="dxa"/>
            <w:vAlign w:val="center"/>
          </w:tcPr>
          <w:p>
            <w:pPr>
              <w:spacing w:line="400" w:lineRule="exact"/>
              <w:jc w:val="both"/>
              <w:rPr>
                <w:rFonts w:cs="宋体" w:asciiTheme="minorEastAsia" w:hAnsiTheme="minorEastAsia"/>
                <w:color w:val="000000" w:themeColor="text1"/>
                <w:kern w:val="0"/>
                <w:sz w:val="22"/>
                <w:szCs w:val="29"/>
              </w:rPr>
            </w:pPr>
            <w:r>
              <w:rPr>
                <w:rFonts w:hint="eastAsia" w:cs="宋体" w:asciiTheme="minorEastAsia" w:hAnsiTheme="minorEastAsia"/>
                <w:color w:val="000000" w:themeColor="text1"/>
                <w:kern w:val="0"/>
                <w:sz w:val="22"/>
                <w:szCs w:val="29"/>
              </w:rPr>
              <w:t>专业名称（代码）</w:t>
            </w:r>
          </w:p>
        </w:tc>
        <w:tc>
          <w:tcPr>
            <w:tcW w:w="1125" w:type="dxa"/>
            <w:vAlign w:val="center"/>
          </w:tcPr>
          <w:p>
            <w:pPr>
              <w:spacing w:line="400" w:lineRule="exact"/>
              <w:jc w:val="center"/>
              <w:rPr>
                <w:rFonts w:cs="宋体" w:asciiTheme="minorEastAsia" w:hAnsiTheme="minorEastAsia"/>
                <w:color w:val="000000" w:themeColor="text1"/>
                <w:kern w:val="0"/>
                <w:sz w:val="22"/>
                <w:szCs w:val="29"/>
              </w:rPr>
            </w:pPr>
            <w:r>
              <w:rPr>
                <w:rFonts w:hint="eastAsia" w:cs="宋体" w:asciiTheme="minorEastAsia" w:hAnsiTheme="minorEastAsia"/>
                <w:color w:val="000000" w:themeColor="text1"/>
                <w:kern w:val="0"/>
                <w:sz w:val="22"/>
                <w:szCs w:val="29"/>
              </w:rPr>
              <w:t>对应行业（代码）</w:t>
            </w:r>
          </w:p>
        </w:tc>
        <w:tc>
          <w:tcPr>
            <w:tcW w:w="1185" w:type="dxa"/>
            <w:vAlign w:val="center"/>
          </w:tcPr>
          <w:p>
            <w:pPr>
              <w:spacing w:line="400" w:lineRule="exact"/>
              <w:jc w:val="center"/>
              <w:rPr>
                <w:rFonts w:cs="宋体" w:asciiTheme="minorEastAsia" w:hAnsiTheme="minorEastAsia"/>
                <w:color w:val="000000" w:themeColor="text1"/>
                <w:kern w:val="0"/>
                <w:sz w:val="22"/>
                <w:szCs w:val="29"/>
              </w:rPr>
            </w:pPr>
          </w:p>
          <w:p>
            <w:pPr>
              <w:jc w:val="both"/>
              <w:rPr>
                <w:color w:val="000000" w:themeColor="text1"/>
              </w:rPr>
            </w:pPr>
            <w:r>
              <w:rPr>
                <w:rFonts w:hint="eastAsia"/>
                <w:color w:val="000000" w:themeColor="text1"/>
              </w:rPr>
              <w:t>主要职业类别（代码）</w:t>
            </w:r>
          </w:p>
        </w:tc>
        <w:tc>
          <w:tcPr>
            <w:tcW w:w="1440" w:type="dxa"/>
            <w:vAlign w:val="center"/>
          </w:tcPr>
          <w:p>
            <w:pPr>
              <w:spacing w:line="400" w:lineRule="exact"/>
              <w:jc w:val="center"/>
              <w:rPr>
                <w:rFonts w:cs="宋体" w:asciiTheme="minorEastAsia" w:hAnsiTheme="minorEastAsia"/>
                <w:color w:val="000000" w:themeColor="text1"/>
                <w:kern w:val="0"/>
                <w:sz w:val="22"/>
                <w:szCs w:val="29"/>
              </w:rPr>
            </w:pPr>
          </w:p>
          <w:p>
            <w:pPr>
              <w:jc w:val="center"/>
              <w:rPr>
                <w:color w:val="000000" w:themeColor="text1"/>
              </w:rPr>
            </w:pPr>
            <w:r>
              <w:rPr>
                <w:rFonts w:hint="eastAsia"/>
                <w:color w:val="000000" w:themeColor="text1"/>
              </w:rPr>
              <w:t>主要岗位类别（或技术领域）</w:t>
            </w:r>
          </w:p>
        </w:tc>
        <w:tc>
          <w:tcPr>
            <w:tcW w:w="2164" w:type="dxa"/>
            <w:vAlign w:val="center"/>
          </w:tcPr>
          <w:p>
            <w:pPr>
              <w:jc w:val="center"/>
              <w:rPr>
                <w:color w:val="000000" w:themeColor="text1"/>
              </w:rPr>
            </w:pPr>
            <w:r>
              <w:rPr>
                <w:rFonts w:hint="eastAsia"/>
                <w:color w:val="000000" w:themeColor="text1"/>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4" w:hRule="atLeast"/>
        </w:trPr>
        <w:tc>
          <w:tcPr>
            <w:tcW w:w="1140" w:type="dxa"/>
            <w:vMerge w:val="restart"/>
            <w:vAlign w:val="center"/>
          </w:tcPr>
          <w:p>
            <w:pPr>
              <w:spacing w:line="400" w:lineRule="exact"/>
              <w:jc w:val="center"/>
              <w:rPr>
                <w:rFonts w:cs="宋体" w:asciiTheme="minorEastAsia" w:hAnsiTheme="minorEastAsia"/>
                <w:color w:val="000000" w:themeColor="text1"/>
                <w:kern w:val="0"/>
                <w:sz w:val="22"/>
                <w:szCs w:val="29"/>
              </w:rPr>
            </w:pPr>
            <w:r>
              <w:rPr>
                <w:rFonts w:hint="eastAsia"/>
                <w:color w:val="000000" w:themeColor="text1"/>
              </w:rPr>
              <w:t>文化艺术大类（65）</w:t>
            </w:r>
          </w:p>
        </w:tc>
        <w:tc>
          <w:tcPr>
            <w:tcW w:w="1065" w:type="dxa"/>
            <w:vMerge w:val="restart"/>
            <w:vAlign w:val="center"/>
          </w:tcPr>
          <w:p>
            <w:pPr>
              <w:spacing w:line="400" w:lineRule="exact"/>
              <w:jc w:val="center"/>
              <w:rPr>
                <w:rFonts w:cs="宋体" w:asciiTheme="minorEastAsia" w:hAnsiTheme="minorEastAsia"/>
                <w:color w:val="000000" w:themeColor="text1"/>
                <w:kern w:val="0"/>
                <w:sz w:val="22"/>
                <w:szCs w:val="29"/>
              </w:rPr>
            </w:pPr>
            <w:r>
              <w:rPr>
                <w:rFonts w:hint="eastAsia"/>
                <w:color w:val="000000" w:themeColor="text1"/>
              </w:rPr>
              <w:t>艺术设计类（6501）</w:t>
            </w:r>
          </w:p>
        </w:tc>
        <w:tc>
          <w:tcPr>
            <w:tcW w:w="1155" w:type="dxa"/>
            <w:vMerge w:val="restart"/>
            <w:vAlign w:val="center"/>
          </w:tcPr>
          <w:p>
            <w:pPr>
              <w:spacing w:line="400" w:lineRule="exact"/>
              <w:jc w:val="center"/>
              <w:rPr>
                <w:color w:val="000000" w:themeColor="text1"/>
              </w:rPr>
            </w:pPr>
            <w:r>
              <w:rPr>
                <w:rFonts w:hint="eastAsia"/>
                <w:color w:val="000000" w:themeColor="text1"/>
              </w:rPr>
              <w:t>室内艺术设计（650109）</w:t>
            </w:r>
          </w:p>
        </w:tc>
        <w:tc>
          <w:tcPr>
            <w:tcW w:w="1125" w:type="dxa"/>
            <w:vMerge w:val="restart"/>
            <w:vAlign w:val="center"/>
          </w:tcPr>
          <w:p>
            <w:pPr>
              <w:spacing w:line="400" w:lineRule="exact"/>
              <w:jc w:val="center"/>
              <w:rPr>
                <w:rFonts w:cs="宋体" w:asciiTheme="minorEastAsia" w:hAnsiTheme="minorEastAsia"/>
                <w:color w:val="000000" w:themeColor="text1"/>
                <w:kern w:val="0"/>
                <w:sz w:val="22"/>
                <w:szCs w:val="29"/>
              </w:rPr>
            </w:pPr>
            <w:r>
              <w:rPr>
                <w:rFonts w:hint="eastAsia"/>
                <w:color w:val="000000" w:themeColor="text1"/>
              </w:rPr>
              <w:t>建筑装饰、装修和其他建筑业（E50）</w:t>
            </w:r>
          </w:p>
        </w:tc>
        <w:tc>
          <w:tcPr>
            <w:tcW w:w="1185" w:type="dxa"/>
          </w:tcPr>
          <w:p>
            <w:pPr>
              <w:spacing w:line="360" w:lineRule="auto"/>
              <w:jc w:val="center"/>
              <w:rPr>
                <w:color w:val="000000" w:themeColor="text1"/>
              </w:rPr>
            </w:pPr>
            <w:r>
              <w:rPr>
                <w:rFonts w:hint="eastAsia"/>
                <w:color w:val="000000" w:themeColor="text1"/>
              </w:rPr>
              <w:t xml:space="preserve"> </w:t>
            </w:r>
          </w:p>
          <w:p>
            <w:pPr>
              <w:spacing w:line="400" w:lineRule="exact"/>
              <w:jc w:val="center"/>
              <w:rPr>
                <w:color w:val="000000" w:themeColor="text1"/>
              </w:rPr>
            </w:pPr>
          </w:p>
          <w:p>
            <w:pPr>
              <w:spacing w:line="400" w:lineRule="exact"/>
              <w:jc w:val="center"/>
              <w:rPr>
                <w:rFonts w:cs="宋体" w:asciiTheme="minorEastAsia" w:hAnsiTheme="minorEastAsia"/>
                <w:color w:val="000000" w:themeColor="text1"/>
                <w:kern w:val="0"/>
                <w:sz w:val="22"/>
                <w:szCs w:val="29"/>
              </w:rPr>
            </w:pPr>
            <w:r>
              <w:rPr>
                <w:rFonts w:hint="eastAsia"/>
                <w:color w:val="000000" w:themeColor="text1"/>
              </w:rPr>
              <w:t>室内装饰设计人员（2-10-07-06）</w:t>
            </w:r>
          </w:p>
        </w:tc>
        <w:tc>
          <w:tcPr>
            <w:tcW w:w="1440" w:type="dxa"/>
            <w:vAlign w:val="center"/>
          </w:tcPr>
          <w:p>
            <w:pPr>
              <w:spacing w:line="400" w:lineRule="exact"/>
              <w:jc w:val="center"/>
              <w:rPr>
                <w:rFonts w:cs="宋体" w:asciiTheme="minorEastAsia" w:hAnsiTheme="minorEastAsia"/>
                <w:color w:val="000000" w:themeColor="text1"/>
                <w:kern w:val="0"/>
                <w:sz w:val="22"/>
                <w:szCs w:val="29"/>
              </w:rPr>
            </w:pPr>
            <w:r>
              <w:rPr>
                <w:rFonts w:hint="eastAsia"/>
                <w:color w:val="000000" w:themeColor="text1"/>
              </w:rPr>
              <w:t>艺术设计</w:t>
            </w:r>
          </w:p>
        </w:tc>
        <w:tc>
          <w:tcPr>
            <w:tcW w:w="2164" w:type="dxa"/>
            <w:vAlign w:val="center"/>
          </w:tcPr>
          <w:p>
            <w:pPr>
              <w:spacing w:line="400" w:lineRule="exact"/>
              <w:jc w:val="center"/>
              <w:rPr>
                <w:rFonts w:hint="eastAsia" w:cs="宋体" w:asciiTheme="minorEastAsia" w:hAnsiTheme="minorEastAsia" w:eastAsiaTheme="minorEastAsia"/>
                <w:color w:val="000000" w:themeColor="text1"/>
                <w:kern w:val="0"/>
                <w:sz w:val="22"/>
                <w:szCs w:val="29"/>
                <w:lang w:val="en-US" w:eastAsia="zh-CN"/>
              </w:rPr>
            </w:pPr>
            <w:r>
              <w:rPr>
                <w:rFonts w:hint="eastAsia" w:cs="宋体" w:asciiTheme="minorEastAsia" w:hAnsiTheme="minorEastAsia"/>
                <w:color w:val="000000" w:themeColor="text1"/>
                <w:kern w:val="0"/>
                <w:sz w:val="24"/>
                <w:szCs w:val="24"/>
              </w:rPr>
              <w:t>photoshop图形图像专业处理（专项）</w:t>
            </w:r>
            <w:r>
              <w:rPr>
                <w:rFonts w:hint="eastAsia" w:cs="宋体" w:asciiTheme="minorEastAsia" w:hAnsiTheme="minorEastAsia"/>
                <w:color w:val="000000" w:themeColor="text1"/>
                <w:kern w:val="0"/>
                <w:sz w:val="24"/>
                <w:szCs w:val="24"/>
                <w:lang w:val="en-US" w:eastAsia="zh-CN"/>
              </w:rPr>
              <w:t>\</w:t>
            </w:r>
            <w:r>
              <w:rPr>
                <w:rFonts w:hint="eastAsia" w:cs="宋体" w:asciiTheme="minorEastAsia" w:hAnsiTheme="minorEastAsia"/>
                <w:color w:val="000000" w:themeColor="text1"/>
                <w:kern w:val="0"/>
                <w:sz w:val="24"/>
                <w:szCs w:val="24"/>
              </w:rPr>
              <w:t xml:space="preserve">3ds Max 制作员证 </w:t>
            </w:r>
            <w:r>
              <w:rPr>
                <w:rFonts w:hint="eastAsia" w:cs="宋体" w:asciiTheme="minorEastAsia" w:hAnsiTheme="minorEastAsia"/>
                <w:color w:val="000000" w:themeColor="text1"/>
                <w:kern w:val="0"/>
                <w:sz w:val="24"/>
                <w:szCs w:val="24"/>
                <w:lang w:val="en-US" w:eastAsia="zh-CN"/>
              </w:rPr>
              <w:t>\AUTOCAD计算机辅助设计专项职业能力</w:t>
            </w:r>
            <w:r>
              <w:rPr>
                <w:rFonts w:hint="eastAsia" w:cs="宋体" w:asciiTheme="minorEastAsia" w:hAnsiTheme="minorEastAsia"/>
                <w:kern w:val="0"/>
                <w:sz w:val="24"/>
                <w:szCs w:val="24"/>
              </w:rPr>
              <w:t>证书</w:t>
            </w:r>
            <w:r>
              <w:rPr>
                <w:rFonts w:hint="eastAsia" w:cs="宋体" w:asciiTheme="minorEastAsia" w:hAnsiTheme="minorEastAsia"/>
                <w:kern w:val="0"/>
                <w:sz w:val="24"/>
                <w:szCs w:val="24"/>
                <w:lang w:val="en-US" w:eastAsia="zh-CN"/>
              </w:rPr>
              <w:t>\</w:t>
            </w:r>
            <w:r>
              <w:rPr>
                <w:rFonts w:hint="eastAsia" w:cs="宋体" w:asciiTheme="minorEastAsia" w:hAnsiTheme="minorEastAsia"/>
                <w:color w:val="000000" w:themeColor="text1"/>
                <w:kern w:val="0"/>
                <w:sz w:val="24"/>
                <w:szCs w:val="24"/>
              </w:rPr>
              <w:t xml:space="preserve">Adobe 系列动漫设计制作应用软件证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1140" w:type="dxa"/>
            <w:vMerge w:val="continue"/>
            <w:vAlign w:val="center"/>
          </w:tcPr>
          <w:p>
            <w:pPr>
              <w:spacing w:line="320" w:lineRule="exact"/>
            </w:pPr>
          </w:p>
        </w:tc>
        <w:tc>
          <w:tcPr>
            <w:tcW w:w="1065" w:type="dxa"/>
            <w:vMerge w:val="continue"/>
            <w:vAlign w:val="center"/>
          </w:tcPr>
          <w:p>
            <w:pPr>
              <w:spacing w:line="320" w:lineRule="exact"/>
            </w:pPr>
          </w:p>
        </w:tc>
        <w:tc>
          <w:tcPr>
            <w:tcW w:w="1155" w:type="dxa"/>
            <w:vMerge w:val="continue"/>
            <w:vAlign w:val="center"/>
          </w:tcPr>
          <w:p>
            <w:pPr>
              <w:spacing w:line="320" w:lineRule="exact"/>
            </w:pPr>
          </w:p>
        </w:tc>
        <w:tc>
          <w:tcPr>
            <w:tcW w:w="1125" w:type="dxa"/>
            <w:vMerge w:val="continue"/>
            <w:vAlign w:val="center"/>
          </w:tcPr>
          <w:p>
            <w:pPr>
              <w:spacing w:line="320" w:lineRule="exact"/>
            </w:pPr>
          </w:p>
        </w:tc>
        <w:tc>
          <w:tcPr>
            <w:tcW w:w="1185" w:type="dxa"/>
          </w:tcPr>
          <w:p>
            <w:pPr>
              <w:spacing w:line="400" w:lineRule="exact"/>
              <w:jc w:val="center"/>
              <w:rPr>
                <w:color w:val="000000" w:themeColor="text1"/>
              </w:rPr>
            </w:pPr>
            <w:r>
              <w:rPr>
                <w:rFonts w:hint="eastAsia"/>
                <w:color w:val="000000" w:themeColor="text1"/>
              </w:rPr>
              <w:t xml:space="preserve"> </w:t>
            </w:r>
          </w:p>
          <w:p>
            <w:pPr>
              <w:spacing w:line="400" w:lineRule="exact"/>
              <w:jc w:val="center"/>
              <w:rPr>
                <w:color w:val="000000" w:themeColor="text1"/>
              </w:rPr>
            </w:pPr>
          </w:p>
          <w:p>
            <w:pPr>
              <w:spacing w:line="400" w:lineRule="exact"/>
              <w:jc w:val="center"/>
              <w:rPr>
                <w:color w:val="000000" w:themeColor="text1"/>
              </w:rPr>
            </w:pPr>
          </w:p>
          <w:p>
            <w:pPr>
              <w:spacing w:line="400" w:lineRule="exact"/>
              <w:jc w:val="center"/>
              <w:rPr>
                <w:rFonts w:ascii="华文宋体" w:hAnsi="华文宋体" w:eastAsia="华文宋体" w:cs="宋体"/>
                <w:sz w:val="18"/>
                <w:szCs w:val="18"/>
              </w:rPr>
            </w:pPr>
            <w:r>
              <w:rPr>
                <w:rFonts w:hint="eastAsia"/>
                <w:color w:val="000000" w:themeColor="text1"/>
              </w:rPr>
              <w:t>陈列展示设计人员（2-10-07-07）</w:t>
            </w:r>
          </w:p>
        </w:tc>
        <w:tc>
          <w:tcPr>
            <w:tcW w:w="1440" w:type="dxa"/>
            <w:vAlign w:val="center"/>
          </w:tcPr>
          <w:p>
            <w:pPr>
              <w:spacing w:line="400" w:lineRule="exact"/>
              <w:jc w:val="center"/>
              <w:rPr>
                <w:rFonts w:ascii="华文宋体" w:hAnsi="华文宋体" w:eastAsia="华文宋体" w:cs="宋体"/>
                <w:sz w:val="18"/>
                <w:szCs w:val="18"/>
              </w:rPr>
            </w:pPr>
            <w:r>
              <w:rPr>
                <w:rFonts w:hint="eastAsia"/>
                <w:color w:val="000000" w:themeColor="text1"/>
              </w:rPr>
              <w:t>艺术设计</w:t>
            </w:r>
          </w:p>
        </w:tc>
        <w:tc>
          <w:tcPr>
            <w:tcW w:w="2164" w:type="dxa"/>
            <w:vAlign w:val="center"/>
          </w:tcPr>
          <w:p>
            <w:pPr>
              <w:spacing w:line="400" w:lineRule="exact"/>
              <w:jc w:val="center"/>
              <w:rPr>
                <w:rFonts w:ascii="华文宋体" w:hAnsi="华文宋体" w:eastAsia="华文宋体" w:cs="宋体"/>
                <w:sz w:val="18"/>
                <w:szCs w:val="18"/>
              </w:rPr>
            </w:pPr>
            <w:r>
              <w:rPr>
                <w:rFonts w:hint="eastAsia" w:cs="宋体" w:asciiTheme="minorEastAsia" w:hAnsiTheme="minorEastAsia"/>
                <w:color w:val="000000" w:themeColor="text1"/>
                <w:kern w:val="0"/>
                <w:sz w:val="24"/>
                <w:szCs w:val="24"/>
              </w:rPr>
              <w:t>photoshop图形图像专业处理（专项）</w:t>
            </w:r>
            <w:r>
              <w:rPr>
                <w:rFonts w:hint="eastAsia" w:cs="宋体" w:asciiTheme="minorEastAsia" w:hAnsiTheme="minorEastAsia"/>
                <w:color w:val="000000" w:themeColor="text1"/>
                <w:kern w:val="0"/>
                <w:sz w:val="24"/>
                <w:szCs w:val="24"/>
                <w:lang w:val="en-US" w:eastAsia="zh-CN"/>
              </w:rPr>
              <w:t>\</w:t>
            </w:r>
            <w:r>
              <w:rPr>
                <w:rFonts w:hint="eastAsia" w:cs="宋体" w:asciiTheme="minorEastAsia" w:hAnsiTheme="minorEastAsia"/>
                <w:color w:val="000000" w:themeColor="text1"/>
                <w:kern w:val="0"/>
                <w:sz w:val="24"/>
                <w:szCs w:val="24"/>
              </w:rPr>
              <w:t xml:space="preserve">3ds Max 制作员证 </w:t>
            </w:r>
            <w:r>
              <w:rPr>
                <w:rFonts w:hint="eastAsia" w:cs="宋体" w:asciiTheme="minorEastAsia" w:hAnsiTheme="minorEastAsia"/>
                <w:color w:val="000000" w:themeColor="text1"/>
                <w:kern w:val="0"/>
                <w:sz w:val="24"/>
                <w:szCs w:val="24"/>
                <w:lang w:val="en-US" w:eastAsia="zh-CN"/>
              </w:rPr>
              <w:t>\AUTOCAD计算机辅助设计专项职业能力</w:t>
            </w:r>
            <w:r>
              <w:rPr>
                <w:rFonts w:hint="eastAsia" w:cs="宋体" w:asciiTheme="minorEastAsia" w:hAnsiTheme="minorEastAsia"/>
                <w:kern w:val="0"/>
                <w:sz w:val="24"/>
                <w:szCs w:val="24"/>
              </w:rPr>
              <w:t>证书</w:t>
            </w:r>
            <w:r>
              <w:rPr>
                <w:rFonts w:hint="eastAsia" w:cs="宋体" w:asciiTheme="minorEastAsia" w:hAnsiTheme="minorEastAsia"/>
                <w:kern w:val="0"/>
                <w:sz w:val="24"/>
                <w:szCs w:val="24"/>
                <w:lang w:val="en-US" w:eastAsia="zh-CN"/>
              </w:rPr>
              <w:t>\</w:t>
            </w:r>
            <w:r>
              <w:rPr>
                <w:rFonts w:hint="eastAsia" w:cs="宋体" w:asciiTheme="minorEastAsia" w:hAnsiTheme="minorEastAsia"/>
                <w:color w:val="000000" w:themeColor="text1"/>
                <w:kern w:val="0"/>
                <w:sz w:val="24"/>
                <w:szCs w:val="24"/>
              </w:rPr>
              <w:t xml:space="preserve">Adobe 系列动漫设计制作应用软件证 </w:t>
            </w:r>
          </w:p>
        </w:tc>
      </w:tr>
    </w:tbl>
    <w:p>
      <w:pPr>
        <w:spacing w:line="400" w:lineRule="exact"/>
        <w:ind w:firstLine="440" w:firstLineChars="200"/>
        <w:rPr>
          <w:rFonts w:cs="宋体" w:asciiTheme="minorEastAsia" w:hAnsiTheme="minorEastAsia"/>
          <w:color w:val="FF0000"/>
          <w:kern w:val="0"/>
          <w:sz w:val="22"/>
          <w:szCs w:val="29"/>
        </w:rPr>
      </w:pPr>
    </w:p>
    <w:p>
      <w:pPr>
        <w:adjustRightInd w:val="0"/>
        <w:spacing w:line="400" w:lineRule="exact"/>
        <w:ind w:firstLine="562" w:firstLineChars="200"/>
        <w:rPr>
          <w:rFonts w:hint="eastAsia" w:ascii="黑体" w:hAnsi="黑体" w:eastAsia="黑体" w:cs="宋体"/>
          <w:b/>
          <w:kern w:val="0"/>
          <w:sz w:val="28"/>
          <w:szCs w:val="28"/>
        </w:rPr>
      </w:pPr>
    </w:p>
    <w:p>
      <w:pPr>
        <w:adjustRightInd w:val="0"/>
        <w:spacing w:line="400" w:lineRule="exact"/>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五</w:t>
      </w:r>
      <w:r>
        <w:rPr>
          <w:rFonts w:ascii="黑体" w:hAnsi="黑体" w:eastAsia="黑体" w:cs="宋体"/>
          <w:b/>
          <w:kern w:val="0"/>
          <w:sz w:val="28"/>
          <w:szCs w:val="28"/>
        </w:rPr>
        <w:t>、培养目标</w:t>
      </w:r>
    </w:p>
    <w:p>
      <w:pPr>
        <w:spacing w:line="400" w:lineRule="exact"/>
        <w:ind w:firstLine="480" w:firstLineChars="200"/>
        <w:rPr>
          <w:rFonts w:ascii="仿宋_GB2312" w:hAnsi="宋体" w:eastAsia="仿宋_GB2312" w:cs="宋体"/>
          <w:b/>
          <w:kern w:val="0"/>
          <w:sz w:val="29"/>
          <w:szCs w:val="29"/>
        </w:rPr>
      </w:pPr>
      <w:r>
        <w:rPr>
          <w:rFonts w:hint="eastAsia" w:cs="宋体" w:asciiTheme="minorEastAsia" w:hAnsiTheme="minorEastAsia"/>
          <w:kern w:val="0"/>
          <w:sz w:val="24"/>
          <w:szCs w:val="24"/>
        </w:rPr>
        <w:t>本专业</w:t>
      </w:r>
      <w:r>
        <w:rPr>
          <w:rFonts w:cs="宋体" w:asciiTheme="minorEastAsia" w:hAnsiTheme="minorEastAsia"/>
          <w:kern w:val="0"/>
          <w:sz w:val="24"/>
          <w:szCs w:val="24"/>
        </w:rPr>
        <w:t>培养</w:t>
      </w:r>
      <w:r>
        <w:rPr>
          <w:rFonts w:hint="eastAsia" w:cs="宋体" w:asciiTheme="minorEastAsia" w:hAnsiTheme="minorEastAsia"/>
          <w:kern w:val="0"/>
          <w:sz w:val="24"/>
          <w:szCs w:val="24"/>
        </w:rPr>
        <w:t>理想信念坚定，德、智、体、美、劳全面发展，具有一定的科学文化水平，良好的人文素养、职业道德和创新意识，精益求精的工匠精神，较强的就业能力和可持续发展的能力；掌握</w:t>
      </w:r>
      <w:r>
        <w:rPr>
          <w:rFonts w:hint="eastAsia" w:cs="宋体" w:asciiTheme="minorEastAsia" w:hAnsiTheme="minorEastAsia"/>
          <w:kern w:val="0"/>
          <w:sz w:val="24"/>
          <w:szCs w:val="24"/>
          <w:lang w:eastAsia="zh-CN"/>
        </w:rPr>
        <w:t>室内艺术设计</w:t>
      </w:r>
      <w:r>
        <w:rPr>
          <w:rFonts w:hint="eastAsia" w:cs="宋体" w:asciiTheme="minorEastAsia" w:hAnsiTheme="minorEastAsia"/>
          <w:kern w:val="0"/>
          <w:sz w:val="24"/>
          <w:szCs w:val="24"/>
        </w:rPr>
        <w:t>知识和技术技能，</w:t>
      </w:r>
      <w:r>
        <w:rPr>
          <w:rFonts w:hint="eastAsia" w:ascii="宋体" w:hAnsi="宋体" w:cs="宋体"/>
          <w:sz w:val="24"/>
          <w:szCs w:val="24"/>
        </w:rPr>
        <w:t>面</w:t>
      </w:r>
      <w:r>
        <w:rPr>
          <w:rFonts w:hint="eastAsia" w:ascii="宋体" w:hAnsi="宋体" w:cs="宋体"/>
          <w:color w:val="auto"/>
          <w:sz w:val="24"/>
          <w:szCs w:val="24"/>
        </w:rPr>
        <w:t>向厦门及周</w:t>
      </w:r>
      <w:r>
        <w:rPr>
          <w:rFonts w:hint="eastAsia" w:ascii="宋体" w:hAnsi="宋体" w:cs="宋体"/>
          <w:sz w:val="24"/>
          <w:szCs w:val="24"/>
        </w:rPr>
        <w:t>边区域文化创意设计产业中、小、微企业生产、服务、管理一线</w:t>
      </w:r>
      <w:r>
        <w:rPr>
          <w:rFonts w:hint="eastAsia" w:cs="宋体" w:asciiTheme="minorEastAsia" w:hAnsiTheme="minorEastAsia"/>
          <w:kern w:val="0"/>
          <w:sz w:val="24"/>
          <w:szCs w:val="24"/>
        </w:rPr>
        <w:t>等</w:t>
      </w:r>
      <w:r>
        <w:rPr>
          <w:rFonts w:hint="eastAsia" w:cs="宋体" w:asciiTheme="minorEastAsia" w:hAnsiTheme="minorEastAsia"/>
          <w:kern w:val="0"/>
          <w:sz w:val="24"/>
          <w:szCs w:val="24"/>
          <w:lang w:eastAsia="zh-CN"/>
        </w:rPr>
        <w:t>相关</w:t>
      </w:r>
      <w:r>
        <w:rPr>
          <w:rFonts w:hint="eastAsia" w:cs="宋体" w:asciiTheme="minorEastAsia" w:hAnsiTheme="minorEastAsia"/>
          <w:kern w:val="0"/>
          <w:sz w:val="24"/>
          <w:szCs w:val="24"/>
        </w:rPr>
        <w:t>职业，能够从事</w:t>
      </w:r>
      <w:r>
        <w:rPr>
          <w:rFonts w:hint="eastAsia" w:ascii="宋体" w:hAnsi="宋体" w:cs="宋体"/>
          <w:sz w:val="24"/>
          <w:szCs w:val="24"/>
        </w:rPr>
        <w:t>室内艺术设计（</w:t>
      </w:r>
      <w:r>
        <w:rPr>
          <w:rFonts w:hint="eastAsia"/>
          <w:sz w:val="24"/>
          <w:szCs w:val="24"/>
        </w:rPr>
        <w:t>家装设计、公装设计、软装设计、装饰施工与管理等岗位</w:t>
      </w:r>
      <w:r>
        <w:rPr>
          <w:rFonts w:hint="eastAsia" w:ascii="宋体" w:hAnsi="宋体" w:cs="宋体"/>
          <w:sz w:val="24"/>
          <w:szCs w:val="24"/>
        </w:rPr>
        <w:t>）</w:t>
      </w:r>
      <w:r>
        <w:rPr>
          <w:rFonts w:hint="eastAsia" w:cs="宋体" w:asciiTheme="minorEastAsia" w:hAnsiTheme="minorEastAsia"/>
          <w:kern w:val="0"/>
          <w:sz w:val="24"/>
          <w:szCs w:val="24"/>
        </w:rPr>
        <w:t>工作的高素质技术技能人才。</w:t>
      </w:r>
    </w:p>
    <w:p>
      <w:pPr>
        <w:adjustRightInd w:val="0"/>
        <w:spacing w:line="400" w:lineRule="exact"/>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六</w:t>
      </w:r>
      <w:r>
        <w:rPr>
          <w:rFonts w:ascii="黑体" w:hAnsi="黑体" w:eastAsia="黑体" w:cs="宋体"/>
          <w:b/>
          <w:kern w:val="0"/>
          <w:sz w:val="28"/>
          <w:szCs w:val="28"/>
        </w:rPr>
        <w:t>、培养</w:t>
      </w:r>
      <w:r>
        <w:rPr>
          <w:rFonts w:hint="eastAsia" w:ascii="黑体" w:hAnsi="黑体" w:eastAsia="黑体" w:cs="宋体"/>
          <w:b/>
          <w:kern w:val="0"/>
          <w:sz w:val="28"/>
          <w:szCs w:val="28"/>
        </w:rPr>
        <w:t>规格</w:t>
      </w:r>
    </w:p>
    <w:p>
      <w:pPr>
        <w:spacing w:line="400" w:lineRule="exact"/>
        <w:ind w:firstLine="480" w:firstLineChars="20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（一）素质</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1.坚定拥护中国共产党领导和我国社会主义制度，在习近平新时代中国特色社会主义思想指引下，践行社会主义核心价值观， 具有深厚的爱国情感和中华民族自豪感；</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2.崇尚宪法、遵法守纪、崇德向善、诚实守信、尊重生命、热爱劳动，履行道德准则和行为规范，具有社会责任感和社会参与意识；</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3.具有质量意识、环保意识、安全意识、信息素养、工匠精神、创新思维；</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4.勇于奋斗、乐观向上，具有自我管理能力、职业生涯规划的意识，有较强的集体意识和团队合作精神；</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5.具有健康的体魄、心理和健全的人格，掌握基本运动知识和一两项运动技能， 养成良好的健身与卫生习惯，良好的行为习惯；</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6.具有一定的审美和人文素养，能够形成一两项艺术特长或爱好。</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（二）知识 </w:t>
      </w:r>
    </w:p>
    <w:p>
      <w:pPr>
        <w:spacing w:line="400" w:lineRule="exact"/>
        <w:ind w:firstLine="480" w:firstLineChars="200"/>
        <w:rPr>
          <w:rFonts w:hint="eastAsia" w:cs="宋体" w:asciiTheme="minorEastAsia" w:hAnsiTheme="minorEastAsia" w:eastAsiaTheme="minorEastAsia"/>
          <w:kern w:val="0"/>
          <w:sz w:val="24"/>
          <w:szCs w:val="24"/>
          <w:lang w:eastAsia="zh-CN"/>
        </w:rPr>
      </w:pPr>
      <w:r>
        <w:rPr>
          <w:rFonts w:hint="eastAsia" w:cs="宋体" w:asciiTheme="minorEastAsia" w:hAnsiTheme="minorEastAsia"/>
          <w:kern w:val="0"/>
          <w:sz w:val="24"/>
          <w:szCs w:val="24"/>
        </w:rPr>
        <w:t>1.具有创意理念。理念所包含的范围是最为广阔的，除了一些可以用语言予以概括的思维</w:t>
      </w:r>
      <w:r>
        <w:rPr>
          <w:rFonts w:hint="eastAsia" w:cs="宋体" w:asciiTheme="minorEastAsia" w:hAnsiTheme="minorEastAsia"/>
          <w:kern w:val="0"/>
          <w:sz w:val="24"/>
          <w:szCs w:val="24"/>
          <w:lang w:eastAsia="zh-CN"/>
        </w:rPr>
        <w:t>方式。</w:t>
      </w:r>
    </w:p>
    <w:p>
      <w:pPr>
        <w:spacing w:line="400" w:lineRule="exact"/>
        <w:ind w:firstLine="480" w:firstLineChars="200"/>
        <w:rPr>
          <w:rFonts w:hint="eastAsia" w:cs="宋体" w:asciiTheme="minorEastAsia" w:hAnsiTheme="minorEastAsia"/>
          <w:kern w:val="0"/>
          <w:sz w:val="24"/>
          <w:szCs w:val="24"/>
        </w:rPr>
      </w:pPr>
      <w:r>
        <w:rPr>
          <w:rFonts w:hint="eastAsia" w:cs="宋体" w:asciiTheme="minorEastAsia" w:hAnsiTheme="minorEastAsia"/>
          <w:kern w:val="0"/>
          <w:sz w:val="24"/>
          <w:szCs w:val="24"/>
        </w:rPr>
        <w:t xml:space="preserve">2.懂得设计美学。作为室内设计师要具备美学知识，有良好式之外，理念很大程度上和自身的背景知识有关联，例如设计师所处的社会环境、工作氛围、思维方式等。   </w:t>
      </w:r>
    </w:p>
    <w:p>
      <w:pPr>
        <w:spacing w:line="400" w:lineRule="exact"/>
        <w:ind w:firstLine="480" w:firstLineChars="200"/>
        <w:rPr>
          <w:rFonts w:hint="eastAsia" w:cs="宋体" w:asciiTheme="minorEastAsia" w:hAnsiTheme="minorEastAsia"/>
          <w:kern w:val="0"/>
          <w:sz w:val="24"/>
          <w:szCs w:val="24"/>
        </w:rPr>
      </w:pPr>
      <w:r>
        <w:rPr>
          <w:rFonts w:hint="eastAsia" w:cs="宋体" w:asciiTheme="minorEastAsia" w:hAnsiTheme="minorEastAsia"/>
          <w:kern w:val="0"/>
          <w:sz w:val="24"/>
          <w:szCs w:val="24"/>
        </w:rPr>
        <w:t xml:space="preserve"> 3.要有文学修养。文化是设计价值的根本，是质量水平的源。因此，在教学中鼓励学生每一个学假期间看一本中外名著，学写评论。文学水平的提高，能提高设计创作的灵感，是设计创作的引擎。</w:t>
      </w:r>
    </w:p>
    <w:p>
      <w:pPr>
        <w:spacing w:line="400" w:lineRule="exact"/>
        <w:ind w:firstLine="480" w:firstLineChars="200"/>
        <w:rPr>
          <w:rFonts w:hint="eastAsia" w:cs="宋体" w:asciiTheme="minorEastAsia" w:hAnsiTheme="minorEastAsia" w:eastAsiaTheme="minorEastAsia"/>
          <w:kern w:val="0"/>
          <w:sz w:val="24"/>
          <w:szCs w:val="24"/>
          <w:lang w:val="en-US" w:eastAsia="zh-CN"/>
        </w:rPr>
      </w:pPr>
      <w:r>
        <w:rPr>
          <w:rFonts w:hint="eastAsia" w:cs="宋体" w:asciiTheme="minorEastAsia" w:hAnsiTheme="minorEastAsia"/>
          <w:kern w:val="0"/>
          <w:sz w:val="24"/>
          <w:szCs w:val="24"/>
          <w:lang w:val="en-US" w:eastAsia="zh-CN"/>
        </w:rPr>
        <w:t>4.传承传统文化知识。中国文化博大精深，可以鼓励学生学习了解中国各地民俗风情。设计师对传统文化的传承与运用可以丰富设计作品的内涵，赋予作品文化的底蕴。</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lang w:val="en-US" w:eastAsia="zh-CN"/>
        </w:rPr>
        <w:t>5</w:t>
      </w:r>
      <w:r>
        <w:rPr>
          <w:rFonts w:hint="eastAsia" w:cs="宋体" w:asciiTheme="minorEastAsia" w:hAnsiTheme="minorEastAsia"/>
          <w:kern w:val="0"/>
          <w:sz w:val="24"/>
          <w:szCs w:val="24"/>
        </w:rPr>
        <w:t>.要掌握摄影技能。摄影水平的提高，可以促进提高学生三维图案、色彩、造型和空间环境的美好认识，它与文创设计有密切相关。一个好的设计师，也是一个好的攝影能力的强者，是一个有有捕促创作信息敏感能力的设计师。 </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（三）能力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1.社会能力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（1）具有良好的职业道德和敬业精神；</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（2）具有人际交流能力、公共关系处理能力</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组织与管理能力和团队协作精神；</w:t>
      </w:r>
    </w:p>
    <w:p>
      <w:pPr>
        <w:spacing w:line="400" w:lineRule="exact"/>
        <w:ind w:firstLine="480" w:firstLineChars="200"/>
        <w:rPr>
          <w:rFonts w:hint="eastAsia" w:cs="宋体" w:asciiTheme="minorEastAsia" w:hAnsiTheme="minorEastAsia" w:eastAsiaTheme="minorEastAsia"/>
          <w:kern w:val="0"/>
          <w:sz w:val="24"/>
          <w:szCs w:val="24"/>
          <w:lang w:eastAsia="zh-CN"/>
        </w:rPr>
      </w:pPr>
      <w:r>
        <w:rPr>
          <w:rFonts w:hint="eastAsia" w:cs="宋体" w:asciiTheme="minorEastAsia" w:hAnsiTheme="minorEastAsia"/>
          <w:kern w:val="0"/>
          <w:sz w:val="24"/>
          <w:szCs w:val="24"/>
        </w:rPr>
        <w:t>（3）具有一定的产品市场调研、市场需求分析的能力</w:t>
      </w:r>
      <w:r>
        <w:rPr>
          <w:rFonts w:hint="eastAsia" w:cs="宋体" w:asciiTheme="minorEastAsia" w:hAnsiTheme="minorEastAsia"/>
          <w:kern w:val="0"/>
          <w:sz w:val="24"/>
          <w:szCs w:val="24"/>
          <w:lang w:eastAsia="zh-CN"/>
        </w:rPr>
        <w:t>；</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（4）具有危机管理和自我约束能力；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（5）具有良好的集体意识和社会责任心；</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（6）具有良好的环保意识、质量意识、安全意识；</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w:t>
      </w:r>
      <w:r>
        <w:rPr>
          <w:rFonts w:hint="eastAsia" w:cs="宋体" w:asciiTheme="minorEastAsia" w:hAnsiTheme="minorEastAsia"/>
          <w:kern w:val="0"/>
          <w:sz w:val="24"/>
          <w:szCs w:val="24"/>
          <w:lang w:val="en-US" w:eastAsia="zh-CN"/>
        </w:rPr>
        <w:t>7</w:t>
      </w:r>
      <w:r>
        <w:rPr>
          <w:rFonts w:hint="eastAsia" w:cs="宋体" w:asciiTheme="minorEastAsia" w:hAnsiTheme="minorEastAsia"/>
          <w:kern w:val="0"/>
          <w:sz w:val="24"/>
          <w:szCs w:val="24"/>
        </w:rPr>
        <w:t>）具有一定的抗压能力，能在艰苦的工地现场工作，并具有在压力中解决问题的能力； </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（9）具有安全、质量的高度意识，并有很强责任意志的工作能力。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2.职业延展能力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（1）具备本专业方案讲解、作品分析能力；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（2）具备本专业产品的营销能力。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3.专业职业核心能力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（1）室内艺术设计专业/建筑室内设计专业：</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① 熟练使用CAD、3DMAX、PS等软件，能独立完成整套室内装修设计方案； </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② 能</w:t>
      </w:r>
      <w:r>
        <w:rPr>
          <w:rFonts w:hint="eastAsia" w:cs="宋体" w:asciiTheme="minorEastAsia" w:hAnsiTheme="minorEastAsia"/>
          <w:kern w:val="0"/>
          <w:sz w:val="24"/>
          <w:szCs w:val="24"/>
          <w:lang w:eastAsia="zh-CN"/>
        </w:rPr>
        <w:t>现场</w:t>
      </w:r>
      <w:r>
        <w:rPr>
          <w:rFonts w:hint="eastAsia" w:cs="宋体" w:asciiTheme="minorEastAsia" w:hAnsiTheme="minorEastAsia"/>
          <w:kern w:val="0"/>
          <w:sz w:val="24"/>
          <w:szCs w:val="24"/>
        </w:rPr>
        <w:t>手工绘制草图、效果图让业主参考的实战能力； </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③ 能看懂家装、工装建筑平面图，并能结合室内设计，提出调整方案、改进装饰效果、体现实用功能的创新能力；</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④ 能充分运用建筑装饰材料与施工方法、节能环保技术完成室内设计一般项目；</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⑤ 能</w:t>
      </w:r>
      <w:r>
        <w:rPr>
          <w:rFonts w:hint="eastAsia" w:cs="宋体" w:asciiTheme="minorEastAsia" w:hAnsiTheme="minorEastAsia"/>
          <w:kern w:val="0"/>
          <w:sz w:val="24"/>
          <w:szCs w:val="24"/>
          <w:lang w:eastAsia="zh-CN"/>
        </w:rPr>
        <w:t>结合</w:t>
      </w:r>
      <w:r>
        <w:rPr>
          <w:rFonts w:hint="eastAsia" w:cs="宋体" w:asciiTheme="minorEastAsia" w:hAnsiTheme="minorEastAsia"/>
          <w:kern w:val="0"/>
          <w:sz w:val="24"/>
          <w:szCs w:val="24"/>
        </w:rPr>
        <w:t>家装、工装建筑施工平面图</w:t>
      </w:r>
      <w:r>
        <w:rPr>
          <w:rFonts w:hint="eastAsia" w:cs="宋体" w:asciiTheme="minorEastAsia" w:hAnsiTheme="minorEastAsia"/>
          <w:kern w:val="0"/>
          <w:sz w:val="24"/>
          <w:szCs w:val="24"/>
          <w:lang w:eastAsia="zh-CN"/>
        </w:rPr>
        <w:t>、项目效果图，</w:t>
      </w:r>
      <w:r>
        <w:rPr>
          <w:rFonts w:hint="eastAsia" w:cs="宋体" w:asciiTheme="minorEastAsia" w:hAnsiTheme="minorEastAsia"/>
          <w:kern w:val="0"/>
          <w:sz w:val="24"/>
          <w:szCs w:val="24"/>
        </w:rPr>
        <w:t>做项目造价预算。 </w:t>
      </w:r>
    </w:p>
    <w:p>
      <w:pPr>
        <w:adjustRightInd w:val="0"/>
        <w:spacing w:line="400" w:lineRule="exact"/>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七、课程设置与学时学分安排</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（一）课程设置</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1.职业素养与基础知识领域</w:t>
      </w:r>
    </w:p>
    <w:p>
      <w:pPr>
        <w:spacing w:line="500" w:lineRule="exact"/>
        <w:ind w:firstLine="480" w:firstLineChars="200"/>
        <w:rPr>
          <w:rFonts w:cs="宋体" w:asciiTheme="minorEastAsia" w:hAnsiTheme="minorEastAsia"/>
          <w:kern w:val="0"/>
          <w:sz w:val="24"/>
          <w:szCs w:val="24"/>
        </w:rPr>
      </w:pPr>
      <w:r>
        <w:rPr>
          <w:rFonts w:hint="eastAsia" w:ascii="宋体" w:hAnsi="宋体" w:eastAsia="宋体" w:cs="宋体"/>
          <w:kern w:val="0"/>
          <w:sz w:val="24"/>
          <w:szCs w:val="24"/>
        </w:rPr>
        <w:t>包括：</w:t>
      </w:r>
      <w:r>
        <w:rPr>
          <w:rFonts w:ascii="宋体" w:hAnsi="宋体" w:eastAsia="宋体" w:cs="宋体"/>
          <w:kern w:val="0"/>
          <w:sz w:val="24"/>
          <w:szCs w:val="24"/>
        </w:rPr>
        <w:t xml:space="preserve"> </w:t>
      </w:r>
      <w:r>
        <w:rPr>
          <w:rFonts w:hint="eastAsia" w:ascii="宋体" w:hAnsi="宋体" w:eastAsia="宋体" w:cs="宋体"/>
          <w:kern w:val="0"/>
          <w:sz w:val="24"/>
          <w:szCs w:val="24"/>
        </w:rPr>
        <w:t>思想道德修养与法律基础，毛泽东思想与中国特色社会主义理论体系概论，形势与政策，军事理论与军事技能，职业生涯规划，就业指导，大学生创新创业教育，体育与健康Ⅰ、Ⅱ，计算机与现代办公软件应用，大学英语(B)Ⅰ、Ⅱ，心理健康教育Ⅰ、Ⅱ，大学语文，民间艺术，沟通与礼仪训练。</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2.职业技术能力领域</w:t>
      </w:r>
    </w:p>
    <w:p>
      <w:pPr>
        <w:spacing w:line="500" w:lineRule="exact"/>
        <w:ind w:firstLine="480" w:firstLineChars="200"/>
        <w:rPr>
          <w:rFonts w:cs="宋体" w:asciiTheme="minorEastAsia" w:hAnsiTheme="minorEastAsia"/>
          <w:kern w:val="0"/>
          <w:sz w:val="24"/>
          <w:szCs w:val="24"/>
        </w:rPr>
      </w:pPr>
      <w:r>
        <w:rPr>
          <w:rFonts w:hint="eastAsia" w:ascii="宋体" w:hAnsi="宋体" w:eastAsia="宋体" w:cs="宋体"/>
          <w:kern w:val="0"/>
          <w:sz w:val="24"/>
          <w:szCs w:val="24"/>
        </w:rPr>
        <w:t>（1）专业技能课程</w:t>
      </w:r>
    </w:p>
    <w:p>
      <w:pPr>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室内艺术设计：</w:t>
      </w:r>
    </w:p>
    <w:p>
      <w:pPr>
        <w:spacing w:line="500" w:lineRule="exact"/>
        <w:ind w:firstLine="480" w:firstLineChars="200"/>
        <w:rPr>
          <w:rFonts w:ascii="宋体" w:hAnsi="宋体" w:eastAsia="宋体" w:cs="宋体"/>
          <w:color w:val="auto"/>
          <w:kern w:val="0"/>
          <w:sz w:val="24"/>
          <w:szCs w:val="24"/>
        </w:rPr>
      </w:pPr>
      <w:r>
        <w:rPr>
          <w:rFonts w:hint="eastAsia" w:ascii="宋体" w:hAnsi="宋体" w:eastAsia="宋体" w:cs="宋体"/>
          <w:kern w:val="0"/>
          <w:sz w:val="24"/>
          <w:szCs w:val="24"/>
        </w:rPr>
        <w:t>商业摄影，Phototshop图像处理，版式设计，</w:t>
      </w:r>
      <w:r>
        <w:rPr>
          <w:rFonts w:hint="eastAsia" w:ascii="宋体" w:hAnsi="宋体" w:eastAsia="宋体" w:cs="宋体"/>
          <w:kern w:val="0"/>
          <w:sz w:val="24"/>
          <w:szCs w:val="24"/>
          <w:lang w:eastAsia="zh-CN"/>
        </w:rPr>
        <w:t>住宅空间</w:t>
      </w:r>
      <w:r>
        <w:rPr>
          <w:rFonts w:hint="eastAsia" w:ascii="宋体" w:hAnsi="宋体" w:eastAsia="宋体" w:cs="宋体"/>
          <w:kern w:val="0"/>
          <w:sz w:val="24"/>
          <w:szCs w:val="24"/>
        </w:rPr>
        <w:t>设计，商业空间设计，材料组织与设计，制图规范与标准，软装与陈设设计，手绘效果图表现，计算机效果图3DMAX+VRAY，Auto CAD室内设计制图，</w:t>
      </w:r>
      <w:r>
        <w:rPr>
          <w:rFonts w:ascii="宋体" w:hAnsi="宋体" w:eastAsia="宋体" w:cs="宋体"/>
          <w:kern w:val="0"/>
          <w:sz w:val="24"/>
          <w:szCs w:val="24"/>
        </w:rPr>
        <w:t>草图大师+lumion软件实训</w:t>
      </w:r>
      <w:r>
        <w:rPr>
          <w:rFonts w:hint="eastAsia" w:ascii="宋体" w:hAnsi="宋体" w:eastAsia="宋体" w:cs="宋体"/>
          <w:kern w:val="0"/>
          <w:sz w:val="24"/>
          <w:szCs w:val="24"/>
        </w:rPr>
        <w:t>，展示设计，</w:t>
      </w:r>
      <w:r>
        <w:rPr>
          <w:rFonts w:ascii="宋体" w:hAnsi="宋体" w:eastAsia="宋体" w:cs="宋体"/>
          <w:kern w:val="0"/>
          <w:sz w:val="24"/>
          <w:szCs w:val="24"/>
        </w:rPr>
        <w:t>装饰工程定额预算</w:t>
      </w:r>
      <w:r>
        <w:rPr>
          <w:rFonts w:hint="eastAsia" w:ascii="宋体" w:hAnsi="宋体" w:eastAsia="宋体" w:cs="宋体"/>
          <w:kern w:val="0"/>
          <w:sz w:val="24"/>
          <w:szCs w:val="24"/>
        </w:rPr>
        <w:t>，毕业设计</w:t>
      </w:r>
      <w:r>
        <w:rPr>
          <w:rFonts w:hint="eastAsia" w:ascii="宋体" w:hAnsi="宋体" w:eastAsia="宋体" w:cs="宋体"/>
          <w:color w:val="auto"/>
          <w:kern w:val="0"/>
          <w:sz w:val="24"/>
          <w:szCs w:val="24"/>
        </w:rPr>
        <w:t>指导，专业综合实训，顶岗实习。</w:t>
      </w:r>
    </w:p>
    <w:p>
      <w:pPr>
        <w:spacing w:line="500" w:lineRule="exact"/>
        <w:ind w:firstLine="480" w:firstLineChars="200"/>
        <w:rPr>
          <w:rFonts w:ascii="宋体" w:hAnsi="宋体" w:eastAsia="宋体" w:cs="宋体"/>
          <w:color w:val="auto"/>
          <w:kern w:val="0"/>
          <w:sz w:val="24"/>
          <w:szCs w:val="24"/>
        </w:rPr>
      </w:pPr>
    </w:p>
    <w:p>
      <w:pPr>
        <w:numPr>
          <w:ilvl w:val="0"/>
          <w:numId w:val="1"/>
        </w:numPr>
        <w:spacing w:line="400" w:lineRule="exact"/>
        <w:ind w:firstLine="480" w:firstLineChars="20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专业核心课程</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701"/>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序号</w:t>
            </w:r>
          </w:p>
        </w:tc>
        <w:tc>
          <w:tcPr>
            <w:tcW w:w="1701"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专业核心课程</w:t>
            </w:r>
          </w:p>
        </w:tc>
        <w:tc>
          <w:tcPr>
            <w:tcW w:w="6237" w:type="dxa"/>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主要教学内容与要求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p>
        </w:tc>
        <w:tc>
          <w:tcPr>
            <w:tcW w:w="1701"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sz w:val="24"/>
                <w:szCs w:val="24"/>
                <w:lang w:eastAsia="zh-CN"/>
              </w:rPr>
              <w:t>住宅空间</w:t>
            </w:r>
            <w:r>
              <w:rPr>
                <w:rFonts w:hint="eastAsia" w:asciiTheme="minorEastAsia" w:hAnsiTheme="minorEastAsia" w:cstheme="minorEastAsia"/>
                <w:sz w:val="24"/>
                <w:szCs w:val="24"/>
              </w:rPr>
              <w:t>设计</w:t>
            </w:r>
          </w:p>
        </w:tc>
        <w:tc>
          <w:tcPr>
            <w:tcW w:w="6237" w:type="dxa"/>
          </w:tcPr>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模块一：岗位认知</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住宅空间设计基础理论知识</w:t>
            </w:r>
          </w:p>
          <w:p>
            <w:pPr>
              <w:spacing w:line="360" w:lineRule="auto"/>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1.1了解住宅空间设计概念</w:t>
            </w:r>
          </w:p>
          <w:p>
            <w:pPr>
              <w:spacing w:line="360" w:lineRule="auto"/>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1.2了解住宅空间设计发展进程及未来发展趋势</w:t>
            </w:r>
          </w:p>
          <w:p>
            <w:pPr>
              <w:spacing w:line="360" w:lineRule="auto"/>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1.3掌握住宅空间设计原则与方法</w:t>
            </w:r>
          </w:p>
          <w:p>
            <w:pPr>
              <w:spacing w:line="360" w:lineRule="auto"/>
              <w:rPr>
                <w:rFonts w:hint="default"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1.4掌握住宅空间设计流程</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模块二：岗位操作能力</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项目一：刚需小户型住宅空间设计</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rPr>
              <w:t>明晰</w:t>
            </w:r>
            <w:r>
              <w:rPr>
                <w:rFonts w:hint="eastAsia" w:asciiTheme="minorEastAsia" w:hAnsiTheme="minorEastAsia" w:cstheme="minorEastAsia"/>
                <w:color w:val="auto"/>
                <w:sz w:val="24"/>
                <w:szCs w:val="24"/>
                <w:lang w:eastAsia="zh-CN"/>
              </w:rPr>
              <w:t>刚需小户型</w:t>
            </w:r>
            <w:r>
              <w:rPr>
                <w:rFonts w:hint="eastAsia" w:asciiTheme="minorEastAsia" w:hAnsiTheme="minorEastAsia" w:cstheme="minorEastAsia"/>
                <w:color w:val="auto"/>
                <w:sz w:val="24"/>
                <w:szCs w:val="24"/>
              </w:rPr>
              <w:t>的设计要点，在有限的空间中，设计出合理的空间布置，能够独立绘制小户型空间整套施工图。</w:t>
            </w:r>
          </w:p>
          <w:p>
            <w:pPr>
              <w:spacing w:line="360" w:lineRule="auto"/>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2</w:t>
            </w:r>
            <w:r>
              <w:rPr>
                <w:rFonts w:hint="eastAsia" w:asciiTheme="minorEastAsia" w:hAnsiTheme="minorEastAsia" w:cstheme="minorEastAsia"/>
                <w:color w:val="auto"/>
                <w:sz w:val="24"/>
                <w:szCs w:val="24"/>
              </w:rPr>
              <w:t>.1根据</w:t>
            </w:r>
            <w:r>
              <w:rPr>
                <w:rFonts w:hint="eastAsia" w:asciiTheme="minorEastAsia" w:hAnsiTheme="minorEastAsia" w:cstheme="minorEastAsia"/>
                <w:color w:val="auto"/>
                <w:sz w:val="24"/>
                <w:szCs w:val="24"/>
                <w:lang w:eastAsia="zh-CN"/>
              </w:rPr>
              <w:t>刚需小户型</w:t>
            </w:r>
            <w:r>
              <w:rPr>
                <w:rFonts w:hint="eastAsia" w:asciiTheme="minorEastAsia" w:hAnsiTheme="minorEastAsia" w:cstheme="minorEastAsia"/>
                <w:color w:val="auto"/>
                <w:sz w:val="24"/>
                <w:szCs w:val="24"/>
              </w:rPr>
              <w:t>的特点，设计合理的紧凑型小户型平面图和效果图。</w:t>
            </w:r>
          </w:p>
          <w:p>
            <w:pPr>
              <w:spacing w:line="360" w:lineRule="auto"/>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2</w:t>
            </w:r>
            <w:r>
              <w:rPr>
                <w:rFonts w:hint="eastAsia" w:asciiTheme="minorEastAsia" w:hAnsiTheme="minorEastAsia" w:cstheme="minorEastAsia"/>
                <w:color w:val="auto"/>
                <w:sz w:val="24"/>
                <w:szCs w:val="24"/>
              </w:rPr>
              <w:t>.2根据平面图和效果图，绘制天花图和地铺图。</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val="en-US" w:eastAsia="zh-CN"/>
              </w:rPr>
              <w:t>2</w:t>
            </w:r>
            <w:r>
              <w:rPr>
                <w:rFonts w:hint="eastAsia" w:asciiTheme="minorEastAsia" w:hAnsiTheme="minorEastAsia" w:cstheme="minorEastAsia"/>
                <w:color w:val="auto"/>
                <w:sz w:val="24"/>
                <w:szCs w:val="24"/>
              </w:rPr>
              <w:t>.3深化立面图</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模块三：岗位深化能力</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项目二：平层四房两厅住宅空间设计</w:t>
            </w:r>
          </w:p>
          <w:p>
            <w:pPr>
              <w:spacing w:line="360" w:lineRule="auto"/>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明晰</w:t>
            </w:r>
            <w:r>
              <w:rPr>
                <w:rFonts w:hint="eastAsia" w:asciiTheme="minorEastAsia" w:hAnsiTheme="minorEastAsia" w:cstheme="minorEastAsia"/>
                <w:color w:val="auto"/>
                <w:sz w:val="24"/>
                <w:szCs w:val="24"/>
                <w:lang w:eastAsia="zh-CN"/>
              </w:rPr>
              <w:t>平层四房两厅</w:t>
            </w:r>
            <w:r>
              <w:rPr>
                <w:rFonts w:hint="eastAsia" w:asciiTheme="minorEastAsia" w:hAnsiTheme="minorEastAsia" w:cstheme="minorEastAsia"/>
                <w:color w:val="auto"/>
                <w:sz w:val="24"/>
                <w:szCs w:val="24"/>
              </w:rPr>
              <w:t>的室内空间的设计要点，能够独立绘制</w:t>
            </w:r>
            <w:r>
              <w:rPr>
                <w:rFonts w:hint="eastAsia" w:asciiTheme="minorEastAsia" w:hAnsiTheme="minorEastAsia" w:cstheme="minorEastAsia"/>
                <w:color w:val="auto"/>
                <w:sz w:val="24"/>
                <w:szCs w:val="24"/>
                <w:lang w:eastAsia="zh-CN"/>
              </w:rPr>
              <w:t>平层四房两厅</w:t>
            </w:r>
            <w:r>
              <w:rPr>
                <w:rFonts w:hint="eastAsia" w:asciiTheme="minorEastAsia" w:hAnsiTheme="minorEastAsia" w:cstheme="minorEastAsia"/>
                <w:color w:val="auto"/>
                <w:sz w:val="24"/>
                <w:szCs w:val="24"/>
              </w:rPr>
              <w:t>整套施工图。</w:t>
            </w:r>
          </w:p>
          <w:p>
            <w:pPr>
              <w:spacing w:line="360" w:lineRule="auto"/>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3</w:t>
            </w:r>
            <w:r>
              <w:rPr>
                <w:rFonts w:hint="eastAsia" w:asciiTheme="minorEastAsia" w:hAnsiTheme="minorEastAsia" w:cstheme="minorEastAsia"/>
                <w:color w:val="auto"/>
                <w:sz w:val="24"/>
                <w:szCs w:val="24"/>
              </w:rPr>
              <w:t>.1根据</w:t>
            </w:r>
            <w:r>
              <w:rPr>
                <w:rFonts w:hint="eastAsia" w:asciiTheme="minorEastAsia" w:hAnsiTheme="minorEastAsia" w:cstheme="minorEastAsia"/>
                <w:color w:val="auto"/>
                <w:sz w:val="24"/>
                <w:szCs w:val="24"/>
                <w:lang w:eastAsia="zh-CN"/>
              </w:rPr>
              <w:t>平层四房两厅</w:t>
            </w:r>
            <w:r>
              <w:rPr>
                <w:rFonts w:hint="eastAsia" w:asciiTheme="minorEastAsia" w:hAnsiTheme="minorEastAsia" w:cstheme="minorEastAsia"/>
                <w:color w:val="auto"/>
                <w:sz w:val="24"/>
                <w:szCs w:val="24"/>
              </w:rPr>
              <w:t>户型的特点，设计合理的户型平面图和效果图。</w:t>
            </w:r>
          </w:p>
          <w:p>
            <w:pPr>
              <w:spacing w:line="360" w:lineRule="auto"/>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3</w:t>
            </w:r>
            <w:r>
              <w:rPr>
                <w:rFonts w:hint="eastAsia" w:asciiTheme="minorEastAsia" w:hAnsiTheme="minorEastAsia" w:cstheme="minorEastAsia"/>
                <w:color w:val="auto"/>
                <w:sz w:val="24"/>
                <w:szCs w:val="24"/>
              </w:rPr>
              <w:t>.2根据平面图和效果图，绘制天花图和地铺图。</w:t>
            </w:r>
          </w:p>
          <w:p>
            <w:pPr>
              <w:spacing w:line="360" w:lineRule="auto"/>
              <w:rPr>
                <w:rFonts w:hint="default"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3</w:t>
            </w:r>
            <w:r>
              <w:rPr>
                <w:rFonts w:hint="eastAsia" w:asciiTheme="minorEastAsia" w:hAnsiTheme="minorEastAsia" w:cstheme="minorEastAsia"/>
                <w:color w:val="auto"/>
                <w:sz w:val="24"/>
                <w:szCs w:val="24"/>
              </w:rPr>
              <w:t>.3深化立面图</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模块四：专项设计能力</w:t>
            </w:r>
          </w:p>
          <w:p>
            <w:pPr>
              <w:spacing w:line="360" w:lineRule="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项目三：别墅住宅空间设计</w:t>
            </w:r>
          </w:p>
          <w:p>
            <w:pPr>
              <w:spacing w:line="360" w:lineRule="auto"/>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明晰</w:t>
            </w:r>
            <w:r>
              <w:rPr>
                <w:rFonts w:hint="eastAsia" w:asciiTheme="minorEastAsia" w:hAnsiTheme="minorEastAsia" w:cstheme="minorEastAsia"/>
                <w:color w:val="auto"/>
                <w:sz w:val="24"/>
                <w:szCs w:val="24"/>
                <w:lang w:eastAsia="zh-CN"/>
              </w:rPr>
              <w:t>别墅</w:t>
            </w:r>
            <w:r>
              <w:rPr>
                <w:rFonts w:hint="eastAsia" w:asciiTheme="minorEastAsia" w:hAnsiTheme="minorEastAsia" w:cstheme="minorEastAsia"/>
                <w:color w:val="auto"/>
                <w:sz w:val="24"/>
                <w:szCs w:val="24"/>
              </w:rPr>
              <w:t>室内空间的设计要点，能够</w:t>
            </w:r>
            <w:r>
              <w:rPr>
                <w:rFonts w:hint="eastAsia" w:asciiTheme="minorEastAsia" w:hAnsiTheme="minorEastAsia" w:cstheme="minorEastAsia"/>
                <w:color w:val="auto"/>
                <w:sz w:val="24"/>
                <w:szCs w:val="24"/>
                <w:lang w:eastAsia="zh-CN"/>
              </w:rPr>
              <w:t>团队协作完成</w:t>
            </w:r>
            <w:r>
              <w:rPr>
                <w:rFonts w:hint="eastAsia" w:asciiTheme="minorEastAsia" w:hAnsiTheme="minorEastAsia" w:cstheme="minorEastAsia"/>
                <w:color w:val="auto"/>
                <w:sz w:val="24"/>
                <w:szCs w:val="24"/>
              </w:rPr>
              <w:t>空间整套施工图。</w:t>
            </w:r>
          </w:p>
          <w:p>
            <w:pPr>
              <w:spacing w:line="360" w:lineRule="auto"/>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4</w:t>
            </w:r>
            <w:r>
              <w:rPr>
                <w:rFonts w:hint="eastAsia" w:asciiTheme="minorEastAsia" w:hAnsiTheme="minorEastAsia" w:cstheme="minorEastAsia"/>
                <w:color w:val="auto"/>
                <w:sz w:val="24"/>
                <w:szCs w:val="24"/>
              </w:rPr>
              <w:t>.1根据别墅户型的特点，设计合理的别墅户型平面图和效果图。</w:t>
            </w:r>
          </w:p>
          <w:p>
            <w:pPr>
              <w:spacing w:line="360" w:lineRule="auto"/>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4</w:t>
            </w:r>
            <w:r>
              <w:rPr>
                <w:rFonts w:hint="eastAsia" w:asciiTheme="minorEastAsia" w:hAnsiTheme="minorEastAsia" w:cstheme="minorEastAsia"/>
                <w:color w:val="auto"/>
                <w:sz w:val="24"/>
                <w:szCs w:val="24"/>
              </w:rPr>
              <w:t>.2根据平面图和效果图，绘制天花图和地铺图。</w:t>
            </w:r>
          </w:p>
          <w:p>
            <w:pPr>
              <w:spacing w:line="360" w:lineRule="auto"/>
              <w:rPr>
                <w:rFonts w:asciiTheme="minorEastAsia" w:hAnsiTheme="minorEastAsia" w:cstheme="minorEastAsia"/>
                <w:sz w:val="24"/>
                <w:szCs w:val="24"/>
              </w:rPr>
            </w:pPr>
            <w:r>
              <w:rPr>
                <w:rFonts w:hint="eastAsia" w:asciiTheme="minorEastAsia" w:hAnsiTheme="minorEastAsia" w:cstheme="minorEastAsia"/>
                <w:color w:val="auto"/>
                <w:sz w:val="24"/>
                <w:szCs w:val="24"/>
                <w:lang w:val="en-US" w:eastAsia="zh-CN"/>
              </w:rPr>
              <w:t>4</w:t>
            </w:r>
            <w:r>
              <w:rPr>
                <w:rFonts w:hint="eastAsia" w:asciiTheme="minorEastAsia" w:hAnsiTheme="minorEastAsia" w:cstheme="minorEastAsia"/>
                <w:color w:val="auto"/>
                <w:sz w:val="24"/>
                <w:szCs w:val="24"/>
              </w:rPr>
              <w:t>.3深化立面图。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p>
        </w:tc>
        <w:tc>
          <w:tcPr>
            <w:tcW w:w="1701"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商业空间的设计</w:t>
            </w:r>
          </w:p>
          <w:p>
            <w:pPr>
              <w:spacing w:line="500" w:lineRule="exact"/>
              <w:jc w:val="center"/>
              <w:rPr>
                <w:rFonts w:asciiTheme="minorEastAsia" w:hAnsiTheme="minorEastAsia" w:cstheme="minorEastAsia"/>
                <w:kern w:val="0"/>
                <w:sz w:val="24"/>
                <w:szCs w:val="24"/>
              </w:rPr>
            </w:pPr>
          </w:p>
        </w:tc>
        <w:tc>
          <w:tcPr>
            <w:tcW w:w="6237" w:type="dxa"/>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项目一： 商业空间的设计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明晰商业空间的设计要点，能够独立绘制整套商业空间图纸。</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1.1根据商业空间的特点，设计出符合消费者心理和人流动线的商业空间平面图，同时制作出有创意的效果图。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1.2根据平面图和效果图，绘制天花图和地铺图。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1.3深化立面图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项目二：办公空间设计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明晰办公空间的设计要点，能够独立绘制整套办公空间设计图纸。</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2.1根据办公空间设计的特点，设计合理的办公空间平面图和效果图。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2.2根据平面图和效果图，绘制天花图和地铺图。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2.3深化立面图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项目三：餐饮空间设计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明晰餐饮空间的设计要点，能够独立绘制整套餐饮空间设计图纸。</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3.1根据餐饮空间设计的特点，设计合理的餐饮空间平面图和效果图。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3.2根据平面图和效果图，绘制天花图和地铺图。</w:t>
            </w:r>
          </w:p>
          <w:p>
            <w:pPr>
              <w:spacing w:line="500" w:lineRule="exact"/>
              <w:rPr>
                <w:rFonts w:asciiTheme="minorEastAsia" w:hAnsiTheme="minorEastAsia" w:cstheme="minorEastAsia"/>
                <w:sz w:val="24"/>
                <w:szCs w:val="24"/>
              </w:rPr>
            </w:pPr>
            <w:r>
              <w:rPr>
                <w:rFonts w:hint="eastAsia" w:asciiTheme="minorEastAsia" w:hAnsiTheme="minorEastAsia" w:cstheme="minorEastAsia"/>
                <w:sz w:val="24"/>
                <w:szCs w:val="24"/>
              </w:rPr>
              <w:t>3.3深化立面图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w:t>
            </w:r>
          </w:p>
        </w:tc>
        <w:tc>
          <w:tcPr>
            <w:tcW w:w="1701"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sz w:val="24"/>
                <w:szCs w:val="24"/>
              </w:rPr>
              <w:t>制图规范与标准</w:t>
            </w:r>
          </w:p>
        </w:tc>
        <w:tc>
          <w:tcPr>
            <w:tcW w:w="6237" w:type="dxa"/>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项目一：套房客餐厅区域平立面图及剖面图的绘制</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1.1通过对客餐厅区域平立面图及剖面图的绘制，学生能掌握套房各区域平立面图及剖面图绘制设计的方式和方法。</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1.2学生能熟悉掌握套房各区域平立面图及剖面图的绘制，完成相关练习。熟悉掌握人体工程学与室内设计相关知识，并运用到平立面图绘制当中。掌握深化施工图设计的方法和技巧，养成良好的绘图习惯，提高绘图效率。</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项目二：</w:t>
            </w:r>
            <w:r>
              <w:rPr>
                <w:rFonts w:hint="eastAsia" w:asciiTheme="minorEastAsia" w:hAnsiTheme="minorEastAsia" w:cstheme="minorEastAsia"/>
                <w:sz w:val="24"/>
                <w:szCs w:val="24"/>
                <w:lang w:eastAsia="zh-CN"/>
              </w:rPr>
              <w:t>刚需小户型</w:t>
            </w:r>
            <w:r>
              <w:rPr>
                <w:rFonts w:hint="eastAsia" w:asciiTheme="minorEastAsia" w:hAnsiTheme="minorEastAsia" w:cstheme="minorEastAsia"/>
                <w:sz w:val="24"/>
                <w:szCs w:val="24"/>
              </w:rPr>
              <w:t>施工图的实例绘制</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2.1</w:t>
            </w:r>
            <w:r>
              <w:rPr>
                <w:rFonts w:hint="eastAsia" w:asciiTheme="minorEastAsia" w:hAnsiTheme="minorEastAsia" w:cstheme="minorEastAsia"/>
                <w:sz w:val="24"/>
                <w:szCs w:val="24"/>
                <w:lang w:eastAsia="zh-CN"/>
              </w:rPr>
              <w:t>刚需小户型</w:t>
            </w:r>
            <w:r>
              <w:rPr>
                <w:rFonts w:hint="eastAsia" w:asciiTheme="minorEastAsia" w:hAnsiTheme="minorEastAsia" w:cstheme="minorEastAsia"/>
                <w:sz w:val="24"/>
                <w:szCs w:val="24"/>
              </w:rPr>
              <w:t>整套平面图、立面图及剖面图的绘制和深化与图纸的导出。</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2.2运用人体工程学和室内设计相关知识进行图纸绘制。通过对实例的学习，学生能掌握一套相对完整的</w:t>
            </w:r>
            <w:r>
              <w:rPr>
                <w:rFonts w:hint="eastAsia" w:asciiTheme="minorEastAsia" w:hAnsiTheme="minorEastAsia" w:cstheme="minorEastAsia"/>
                <w:sz w:val="24"/>
                <w:szCs w:val="24"/>
                <w:lang w:eastAsia="zh-CN"/>
              </w:rPr>
              <w:t>刚需小户型</w:t>
            </w:r>
            <w:r>
              <w:rPr>
                <w:rFonts w:hint="eastAsia" w:asciiTheme="minorEastAsia" w:hAnsiTheme="minorEastAsia" w:cstheme="minorEastAsia"/>
                <w:sz w:val="24"/>
                <w:szCs w:val="24"/>
              </w:rPr>
              <w:t>施工图的绘制方法和技巧。</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项目三：套房施工图的实例绘制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3.1套房整套平面图、立面图及剖面图的绘制和深化与图纸的导出。</w:t>
            </w:r>
          </w:p>
          <w:p>
            <w:pPr>
              <w:spacing w:line="500" w:lineRule="exact"/>
              <w:rPr>
                <w:rFonts w:asciiTheme="minorEastAsia" w:hAnsiTheme="minorEastAsia" w:cstheme="minorEastAsia"/>
                <w:kern w:val="0"/>
                <w:sz w:val="24"/>
                <w:szCs w:val="24"/>
              </w:rPr>
            </w:pPr>
            <w:r>
              <w:rPr>
                <w:rFonts w:hint="eastAsia" w:asciiTheme="minorEastAsia" w:hAnsiTheme="minorEastAsia" w:cstheme="minorEastAsia"/>
                <w:sz w:val="24"/>
                <w:szCs w:val="24"/>
              </w:rPr>
              <w:t>3.2</w:t>
            </w:r>
            <w:bookmarkStart w:id="0" w:name="OLE_LINK26"/>
            <w:r>
              <w:rPr>
                <w:rFonts w:hint="eastAsia" w:asciiTheme="minorEastAsia" w:hAnsiTheme="minorEastAsia" w:cstheme="minorEastAsia"/>
                <w:sz w:val="24"/>
                <w:szCs w:val="24"/>
              </w:rPr>
              <w:t>通过学习</w:t>
            </w:r>
            <w:bookmarkStart w:id="1" w:name="OLE_LINK9"/>
            <w:r>
              <w:rPr>
                <w:rFonts w:hint="eastAsia" w:asciiTheme="minorEastAsia" w:hAnsiTheme="minorEastAsia" w:cstheme="minorEastAsia"/>
                <w:sz w:val="24"/>
                <w:szCs w:val="24"/>
              </w:rPr>
              <w:t>，学生能熟悉掌握设置绘图单位、图层。运用图层关系、比例关系进行施工图的绘制与深化。掌握绘制施工图的方法和技巧，养成良好的绘图习惯，提高绘图效率。</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w:t>
            </w:r>
          </w:p>
        </w:tc>
        <w:tc>
          <w:tcPr>
            <w:tcW w:w="1701"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sz w:val="24"/>
                <w:szCs w:val="24"/>
              </w:rPr>
              <w:t>软装与陈设设计</w:t>
            </w:r>
          </w:p>
        </w:tc>
        <w:tc>
          <w:tcPr>
            <w:tcW w:w="6237" w:type="dxa"/>
          </w:tcPr>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模块一：岗位认知</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理论部分（室内软装饰设计的概念与原则）</w:t>
            </w:r>
          </w:p>
          <w:p>
            <w:pPr>
              <w:spacing w:line="360" w:lineRule="auto"/>
              <w:rPr>
                <w:rFonts w:hint="eastAsia" w:asciiTheme="minorEastAsia" w:hAnsiTheme="minorEastAsia" w:cstheme="minorEastAsia"/>
                <w:sz w:val="24"/>
                <w:szCs w:val="24"/>
              </w:rPr>
            </w:pPr>
            <w:r>
              <w:rPr>
                <w:rFonts w:hint="eastAsia" w:asciiTheme="minorEastAsia" w:hAnsiTheme="minorEastAsia" w:cstheme="minorEastAsia"/>
                <w:sz w:val="24"/>
                <w:szCs w:val="24"/>
              </w:rPr>
              <w:t>明晰室内软装饰设计的概念与原则，了解室内软装饰设计的基本概念、室内软装饰设计的原则、室内软装饰设计的沿革和发展。</w:t>
            </w:r>
          </w:p>
          <w:p>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模块二：岗位操作能力</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w:t>
            </w:r>
            <w:r>
              <w:rPr>
                <w:rFonts w:hint="eastAsia" w:asciiTheme="minorEastAsia" w:hAnsiTheme="minorEastAsia" w:cstheme="minorEastAsia"/>
                <w:sz w:val="24"/>
                <w:szCs w:val="24"/>
                <w:lang w:eastAsia="zh-CN"/>
              </w:rPr>
              <w:t>一</w:t>
            </w:r>
            <w:r>
              <w:rPr>
                <w:rFonts w:hint="eastAsia" w:asciiTheme="minorEastAsia" w:hAnsiTheme="minorEastAsia" w:cstheme="minorEastAsia"/>
                <w:sz w:val="24"/>
                <w:szCs w:val="24"/>
              </w:rPr>
              <w:t>：家</w:t>
            </w:r>
            <w:r>
              <w:rPr>
                <w:rFonts w:hint="eastAsia" w:asciiTheme="minorEastAsia" w:hAnsiTheme="minorEastAsia" w:cstheme="minorEastAsia"/>
                <w:sz w:val="24"/>
                <w:szCs w:val="24"/>
                <w:lang w:eastAsia="zh-CN"/>
              </w:rPr>
              <w:t>居</w:t>
            </w:r>
            <w:r>
              <w:rPr>
                <w:rFonts w:hint="eastAsia" w:asciiTheme="minorEastAsia" w:hAnsiTheme="minorEastAsia" w:cstheme="minorEastAsia"/>
                <w:sz w:val="24"/>
                <w:szCs w:val="24"/>
              </w:rPr>
              <w:t>空间软装饰设计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明晰家</w:t>
            </w:r>
            <w:r>
              <w:rPr>
                <w:rFonts w:hint="eastAsia" w:asciiTheme="minorEastAsia" w:hAnsiTheme="minorEastAsia" w:cstheme="minorEastAsia"/>
                <w:sz w:val="24"/>
                <w:szCs w:val="24"/>
                <w:lang w:eastAsia="zh-CN"/>
              </w:rPr>
              <w:t>居</w:t>
            </w:r>
            <w:r>
              <w:rPr>
                <w:rFonts w:hint="eastAsia" w:asciiTheme="minorEastAsia" w:hAnsiTheme="minorEastAsia" w:cstheme="minorEastAsia"/>
                <w:sz w:val="24"/>
                <w:szCs w:val="24"/>
              </w:rPr>
              <w:t>空间软装饰设计要点，根据家</w:t>
            </w:r>
            <w:r>
              <w:rPr>
                <w:rFonts w:hint="eastAsia" w:asciiTheme="minorEastAsia" w:hAnsiTheme="minorEastAsia" w:cstheme="minorEastAsia"/>
                <w:sz w:val="24"/>
                <w:szCs w:val="24"/>
                <w:lang w:eastAsia="zh-CN"/>
              </w:rPr>
              <w:t>居</w:t>
            </w:r>
            <w:r>
              <w:rPr>
                <w:rFonts w:hint="eastAsia" w:asciiTheme="minorEastAsia" w:hAnsiTheme="minorEastAsia" w:cstheme="minorEastAsia"/>
                <w:sz w:val="24"/>
                <w:szCs w:val="24"/>
              </w:rPr>
              <w:t>空间的主体需求和定位的不同，设计出有创意的家</w:t>
            </w:r>
            <w:r>
              <w:rPr>
                <w:rFonts w:hint="eastAsia" w:asciiTheme="minorEastAsia" w:hAnsiTheme="minorEastAsia" w:cstheme="minorEastAsia"/>
                <w:sz w:val="24"/>
                <w:szCs w:val="24"/>
                <w:lang w:eastAsia="zh-CN"/>
              </w:rPr>
              <w:t>居</w:t>
            </w:r>
            <w:r>
              <w:rPr>
                <w:rFonts w:hint="eastAsia" w:asciiTheme="minorEastAsia" w:hAnsiTheme="minorEastAsia" w:cstheme="minorEastAsia"/>
                <w:sz w:val="24"/>
                <w:szCs w:val="24"/>
              </w:rPr>
              <w:t>空间软装饰，并能够独立绘制家</w:t>
            </w:r>
            <w:r>
              <w:rPr>
                <w:rFonts w:hint="eastAsia" w:asciiTheme="minorEastAsia" w:hAnsiTheme="minorEastAsia" w:cstheme="minorEastAsia"/>
                <w:sz w:val="24"/>
                <w:szCs w:val="24"/>
                <w:lang w:eastAsia="zh-CN"/>
              </w:rPr>
              <w:t>居</w:t>
            </w:r>
            <w:r>
              <w:rPr>
                <w:rFonts w:hint="eastAsia" w:asciiTheme="minorEastAsia" w:hAnsiTheme="minorEastAsia" w:cstheme="minorEastAsia"/>
                <w:sz w:val="24"/>
                <w:szCs w:val="24"/>
              </w:rPr>
              <w:t>空间软装饰整套效果图。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lang w:val="en-US" w:eastAsia="zh-CN"/>
              </w:rPr>
              <w:t>1</w:t>
            </w:r>
            <w:r>
              <w:rPr>
                <w:rFonts w:hint="eastAsia" w:asciiTheme="minorEastAsia" w:hAnsiTheme="minorEastAsia" w:cstheme="minorEastAsia"/>
                <w:sz w:val="24"/>
                <w:szCs w:val="24"/>
              </w:rPr>
              <w:t>.1根据家</w:t>
            </w:r>
            <w:r>
              <w:rPr>
                <w:rFonts w:hint="eastAsia" w:asciiTheme="minorEastAsia" w:hAnsiTheme="minorEastAsia" w:cstheme="minorEastAsia"/>
                <w:sz w:val="24"/>
                <w:szCs w:val="24"/>
                <w:lang w:eastAsia="zh-CN"/>
              </w:rPr>
              <w:t>居</w:t>
            </w:r>
            <w:r>
              <w:rPr>
                <w:rFonts w:hint="eastAsia" w:asciiTheme="minorEastAsia" w:hAnsiTheme="minorEastAsia" w:cstheme="minorEastAsia"/>
                <w:sz w:val="24"/>
                <w:szCs w:val="24"/>
              </w:rPr>
              <w:t>空间软装饰设计特点，结合家</w:t>
            </w:r>
            <w:r>
              <w:rPr>
                <w:rFonts w:hint="eastAsia" w:asciiTheme="minorEastAsia" w:hAnsiTheme="minorEastAsia" w:cstheme="minorEastAsia"/>
                <w:sz w:val="24"/>
                <w:szCs w:val="24"/>
                <w:lang w:eastAsia="zh-CN"/>
              </w:rPr>
              <w:t>居</w:t>
            </w:r>
            <w:r>
              <w:rPr>
                <w:rFonts w:hint="eastAsia" w:asciiTheme="minorEastAsia" w:hAnsiTheme="minorEastAsia" w:cstheme="minorEastAsia"/>
                <w:sz w:val="24"/>
                <w:szCs w:val="24"/>
              </w:rPr>
              <w:t>空间的需求，合理的设计相关功能空间软装饰设计。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lang w:val="en-US" w:eastAsia="zh-CN"/>
              </w:rPr>
              <w:t>1</w:t>
            </w:r>
            <w:r>
              <w:rPr>
                <w:rFonts w:hint="eastAsia" w:asciiTheme="minorEastAsia" w:hAnsiTheme="minorEastAsia" w:cstheme="minorEastAsia"/>
                <w:sz w:val="24"/>
                <w:szCs w:val="24"/>
              </w:rPr>
              <w:t>.2根据平面图和</w:t>
            </w:r>
            <w:r>
              <w:rPr>
                <w:rFonts w:hint="eastAsia" w:asciiTheme="minorEastAsia" w:hAnsiTheme="minorEastAsia" w:cstheme="minorEastAsia"/>
                <w:sz w:val="24"/>
                <w:szCs w:val="24"/>
                <w:lang w:eastAsia="zh-CN"/>
              </w:rPr>
              <w:t>硬装</w:t>
            </w:r>
            <w:r>
              <w:rPr>
                <w:rFonts w:hint="eastAsia" w:asciiTheme="minorEastAsia" w:hAnsiTheme="minorEastAsia" w:cstheme="minorEastAsia"/>
                <w:sz w:val="24"/>
                <w:szCs w:val="24"/>
              </w:rPr>
              <w:t>效果图，</w:t>
            </w:r>
            <w:r>
              <w:rPr>
                <w:rFonts w:hint="eastAsia" w:asciiTheme="minorEastAsia" w:hAnsiTheme="minorEastAsia" w:cstheme="minorEastAsia"/>
                <w:sz w:val="24"/>
                <w:szCs w:val="24"/>
                <w:lang w:eastAsia="zh-CN"/>
              </w:rPr>
              <w:t>进行家居软装搭配</w:t>
            </w:r>
            <w:r>
              <w:rPr>
                <w:rFonts w:hint="eastAsia" w:asciiTheme="minorEastAsia" w:hAnsiTheme="minorEastAsia" w:cstheme="minorEastAsia"/>
                <w:sz w:val="24"/>
                <w:szCs w:val="24"/>
              </w:rPr>
              <w:t>。</w:t>
            </w:r>
          </w:p>
          <w:p>
            <w:pPr>
              <w:spacing w:line="360" w:lineRule="auto"/>
              <w:rPr>
                <w:rFonts w:hint="eastAsia" w:asciiTheme="minorEastAsia" w:hAnsiTheme="minorEastAsia" w:cstheme="minorEastAsia"/>
                <w:sz w:val="24"/>
                <w:szCs w:val="24"/>
                <w:lang w:eastAsia="zh-CN"/>
              </w:rPr>
            </w:pPr>
            <w:r>
              <w:rPr>
                <w:rFonts w:hint="eastAsia" w:asciiTheme="minorEastAsia" w:hAnsiTheme="minorEastAsia" w:cstheme="minorEastAsia"/>
                <w:sz w:val="24"/>
                <w:szCs w:val="24"/>
                <w:lang w:val="en-US" w:eastAsia="zh-CN"/>
              </w:rPr>
              <w:t>1</w:t>
            </w:r>
            <w:r>
              <w:rPr>
                <w:rFonts w:hint="eastAsia" w:asciiTheme="minorEastAsia" w:hAnsiTheme="minorEastAsia" w:cstheme="minorEastAsia"/>
                <w:sz w:val="24"/>
                <w:szCs w:val="24"/>
              </w:rPr>
              <w:t>.3</w:t>
            </w:r>
            <w:r>
              <w:rPr>
                <w:rFonts w:hint="eastAsia" w:asciiTheme="minorEastAsia" w:hAnsiTheme="minorEastAsia" w:cstheme="minorEastAsia"/>
                <w:sz w:val="24"/>
                <w:szCs w:val="24"/>
                <w:lang w:eastAsia="zh-CN"/>
              </w:rPr>
              <w:t>根据空间软装搭配进行方案摆场图纸绘制</w:t>
            </w:r>
          </w:p>
          <w:p>
            <w:pPr>
              <w:spacing w:line="360" w:lineRule="auto"/>
              <w:rPr>
                <w:rFonts w:hint="eastAsia" w:asciiTheme="minorEastAsia" w:hAnsiTheme="minorEastAsia" w:cstheme="minorEastAsia"/>
                <w:sz w:val="24"/>
                <w:szCs w:val="24"/>
                <w:lang w:eastAsia="zh-CN"/>
              </w:rPr>
            </w:pPr>
            <w:r>
              <w:rPr>
                <w:rFonts w:hint="eastAsia" w:asciiTheme="minorEastAsia" w:hAnsiTheme="minorEastAsia" w:cstheme="minorEastAsia"/>
                <w:sz w:val="24"/>
                <w:szCs w:val="24"/>
                <w:lang w:eastAsia="zh-CN"/>
              </w:rPr>
              <w:t>模块三：岗位能力提升</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w:t>
            </w:r>
            <w:r>
              <w:rPr>
                <w:rFonts w:hint="eastAsia" w:asciiTheme="minorEastAsia" w:hAnsiTheme="minorEastAsia" w:cstheme="minorEastAsia"/>
                <w:sz w:val="24"/>
                <w:szCs w:val="24"/>
                <w:lang w:eastAsia="zh-CN"/>
              </w:rPr>
              <w:t>二</w:t>
            </w:r>
            <w:r>
              <w:rPr>
                <w:rFonts w:hint="eastAsia" w:asciiTheme="minorEastAsia" w:hAnsiTheme="minorEastAsia" w:cstheme="minorEastAsia"/>
                <w:sz w:val="24"/>
                <w:szCs w:val="24"/>
              </w:rPr>
              <w:t>：公共空间软装饰设计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明晰公共空间软装饰设计要点，根据公共空间的主体需求和定位的不同，设计出有创意的公共空间软装饰，并能够独立绘制公共空间软装饰</w:t>
            </w:r>
            <w:r>
              <w:rPr>
                <w:rFonts w:hint="eastAsia" w:asciiTheme="minorEastAsia" w:hAnsiTheme="minorEastAsia" w:cstheme="minorEastAsia"/>
                <w:sz w:val="24"/>
                <w:szCs w:val="24"/>
                <w:lang w:eastAsia="zh-CN"/>
              </w:rPr>
              <w:t>完整方案</w:t>
            </w:r>
            <w:r>
              <w:rPr>
                <w:rFonts w:hint="eastAsia" w:asciiTheme="minorEastAsia" w:hAnsiTheme="minorEastAsia" w:cstheme="minorEastAsia"/>
                <w:sz w:val="24"/>
                <w:szCs w:val="24"/>
              </w:rPr>
              <w:t>。</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rPr>
              <w:t>.1根据公共空间软装饰设计特点，结合公共空间的需求，合理的设计相关功能空间软装饰设计。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2.2根据平面图和</w:t>
            </w:r>
            <w:r>
              <w:rPr>
                <w:rFonts w:hint="eastAsia" w:asciiTheme="minorEastAsia" w:hAnsiTheme="minorEastAsia" w:cstheme="minorEastAsia"/>
                <w:sz w:val="24"/>
                <w:szCs w:val="24"/>
                <w:lang w:eastAsia="zh-CN"/>
              </w:rPr>
              <w:t>硬装</w:t>
            </w:r>
            <w:r>
              <w:rPr>
                <w:rFonts w:hint="eastAsia" w:asciiTheme="minorEastAsia" w:hAnsiTheme="minorEastAsia" w:cstheme="minorEastAsia"/>
                <w:sz w:val="24"/>
                <w:szCs w:val="24"/>
              </w:rPr>
              <w:t>效果图，</w:t>
            </w:r>
            <w:r>
              <w:rPr>
                <w:rFonts w:hint="eastAsia" w:asciiTheme="minorEastAsia" w:hAnsiTheme="minorEastAsia" w:cstheme="minorEastAsia"/>
                <w:sz w:val="24"/>
                <w:szCs w:val="24"/>
                <w:lang w:eastAsia="zh-CN"/>
              </w:rPr>
              <w:t>进行公共空间软装搭配</w:t>
            </w:r>
            <w:r>
              <w:rPr>
                <w:rFonts w:hint="eastAsia" w:asciiTheme="minorEastAsia" w:hAnsiTheme="minorEastAsia" w:cstheme="minorEastAsia"/>
                <w:sz w:val="24"/>
                <w:szCs w:val="24"/>
              </w:rPr>
              <w:t>。</w:t>
            </w:r>
          </w:p>
          <w:p>
            <w:pPr>
              <w:spacing w:line="360" w:lineRule="auto"/>
              <w:rPr>
                <w:rFonts w:asciiTheme="minorEastAsia" w:hAnsiTheme="minorEastAsia" w:cstheme="minorEastAsia"/>
                <w:kern w:val="0"/>
                <w:sz w:val="24"/>
                <w:szCs w:val="24"/>
              </w:rPr>
            </w:pPr>
            <w:r>
              <w:rPr>
                <w:rFonts w:hint="eastAsia" w:asciiTheme="minorEastAsia" w:hAnsiTheme="minorEastAsia" w:cstheme="minorEastAsia"/>
                <w:sz w:val="24"/>
                <w:szCs w:val="24"/>
              </w:rPr>
              <w:t>2.3</w:t>
            </w:r>
            <w:r>
              <w:rPr>
                <w:rFonts w:hint="eastAsia" w:asciiTheme="minorEastAsia" w:hAnsiTheme="minorEastAsia" w:cstheme="minorEastAsia"/>
                <w:sz w:val="24"/>
                <w:szCs w:val="24"/>
                <w:lang w:eastAsia="zh-CN"/>
              </w:rPr>
              <w:t>根据空间软装搭配进行方案摆场图纸绘制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w:t>
            </w:r>
          </w:p>
        </w:tc>
        <w:tc>
          <w:tcPr>
            <w:tcW w:w="1701" w:type="dxa"/>
            <w:vAlign w:val="center"/>
          </w:tcPr>
          <w:p>
            <w:pPr>
              <w:spacing w:line="500" w:lineRule="exact"/>
              <w:jc w:val="center"/>
              <w:rPr>
                <w:rFonts w:asciiTheme="minorEastAsia" w:hAnsiTheme="minorEastAsia" w:cstheme="minorEastAsia"/>
                <w:kern w:val="0"/>
                <w:sz w:val="24"/>
                <w:szCs w:val="24"/>
              </w:rPr>
            </w:pPr>
            <w:r>
              <w:rPr>
                <w:rFonts w:hint="eastAsia" w:asciiTheme="minorEastAsia" w:hAnsiTheme="minorEastAsia" w:cstheme="minorEastAsia"/>
                <w:sz w:val="24"/>
                <w:szCs w:val="24"/>
              </w:rPr>
              <w:t>材料组织与设计</w:t>
            </w:r>
          </w:p>
        </w:tc>
        <w:tc>
          <w:tcPr>
            <w:tcW w:w="6237" w:type="dxa"/>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项目一：装饰材料与施工工艺的知识掌握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室内装饰基础部分所用的装饰材料的分类等与施工工艺。</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1.1按阶段性教学，室内装修施工流程，案例教学等方法与形式，运用图片与文字的形式讲解装饰材料与施工工艺的要点。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1.2根据阶段性布置作业，加强直观认知。</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项目二：市场调研装饰材料</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根据市场情况调研室内装饰材料与性能、特点和用途，懂得装饰材料的运用。</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2.1根据市场调研情况写成一份ppt或者word形式上交，意在重视市场信息，强化直观认知。</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项目三：实践项目操作</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运用所学装饰材料知识，完成实践项目的制作。</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3.1根据项目的具体内容(如制作柜子立体三维模型，家居二居室空间立体模型制作，工地量房等)来操作。 </w:t>
            </w:r>
          </w:p>
          <w:p>
            <w:pPr>
              <w:spacing w:line="500" w:lineRule="exact"/>
              <w:rPr>
                <w:rFonts w:asciiTheme="minorEastAsia" w:hAnsiTheme="minorEastAsia" w:cstheme="minorEastAsia"/>
                <w:sz w:val="24"/>
                <w:szCs w:val="24"/>
              </w:rPr>
            </w:pPr>
            <w:r>
              <w:rPr>
                <w:rFonts w:hint="eastAsia" w:asciiTheme="minorEastAsia" w:hAnsiTheme="minorEastAsia" w:cstheme="minorEastAsia"/>
                <w:sz w:val="24"/>
                <w:szCs w:val="24"/>
              </w:rPr>
              <w:t>3.2根据实践项目的操作，培养学生的动手能力和运用能力。</w:t>
            </w:r>
          </w:p>
        </w:tc>
      </w:tr>
    </w:tbl>
    <w:p>
      <w:pPr>
        <w:spacing w:line="400" w:lineRule="exact"/>
        <w:rPr>
          <w:rFonts w:cs="宋体" w:asciiTheme="minorEastAsia" w:hAnsiTheme="minorEastAsia"/>
          <w:kern w:val="0"/>
          <w:sz w:val="24"/>
          <w:szCs w:val="24"/>
        </w:rPr>
      </w:pPr>
    </w:p>
    <w:p>
      <w:pPr>
        <w:spacing w:line="400" w:lineRule="exact"/>
        <w:rPr>
          <w:rFonts w:cs="宋体" w:asciiTheme="minorEastAsia" w:hAnsiTheme="minorEastAsia"/>
          <w:kern w:val="0"/>
          <w:sz w:val="24"/>
          <w:szCs w:val="24"/>
        </w:rPr>
      </w:pPr>
      <w:r>
        <w:rPr>
          <w:rFonts w:hint="eastAsia" w:cs="宋体" w:asciiTheme="minorEastAsia" w:hAnsiTheme="minorEastAsia"/>
          <w:kern w:val="0"/>
          <w:sz w:val="24"/>
          <w:szCs w:val="24"/>
        </w:rPr>
        <w:t>3.专业素质拓展领域</w:t>
      </w:r>
    </w:p>
    <w:p>
      <w:pPr>
        <w:spacing w:line="400" w:lineRule="exact"/>
        <w:rPr>
          <w:rFonts w:cs="宋体" w:asciiTheme="minorEastAsia" w:hAnsiTheme="minorEastAsia"/>
          <w:kern w:val="0"/>
          <w:sz w:val="24"/>
          <w:szCs w:val="24"/>
        </w:rPr>
      </w:pPr>
      <w:r>
        <w:rPr>
          <w:rFonts w:hint="eastAsia" w:cs="宋体" w:asciiTheme="minorEastAsia" w:hAnsiTheme="minorEastAsia"/>
          <w:kern w:val="0"/>
          <w:sz w:val="24"/>
          <w:szCs w:val="24"/>
        </w:rPr>
        <w:t>掌握中国设计简史、设计概论、地方民俗赏析等</w:t>
      </w:r>
    </w:p>
    <w:p>
      <w:pPr>
        <w:spacing w:line="400" w:lineRule="exact"/>
        <w:rPr>
          <w:rFonts w:cs="宋体" w:asciiTheme="minorEastAsia" w:hAnsiTheme="minorEastAsia"/>
          <w:kern w:val="0"/>
          <w:sz w:val="24"/>
          <w:szCs w:val="24"/>
        </w:rPr>
      </w:pPr>
      <w:r>
        <w:rPr>
          <w:rFonts w:hint="eastAsia" w:cs="宋体" w:asciiTheme="minorEastAsia" w:hAnsiTheme="minorEastAsia"/>
          <w:kern w:val="0"/>
          <w:sz w:val="24"/>
          <w:szCs w:val="24"/>
        </w:rPr>
        <w:t>4.实践性教学环节</w:t>
      </w:r>
    </w:p>
    <w:tbl>
      <w:tblPr>
        <w:tblStyle w:val="10"/>
        <w:tblW w:w="9345" w:type="dxa"/>
        <w:tblInd w:w="0" w:type="dxa"/>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0" w:type="dxa"/>
          <w:left w:w="108" w:type="dxa"/>
          <w:bottom w:w="0" w:type="dxa"/>
          <w:right w:w="108" w:type="dxa"/>
        </w:tblCellMar>
      </w:tblPr>
      <w:tblGrid>
        <w:gridCol w:w="1098"/>
        <w:gridCol w:w="2039"/>
        <w:gridCol w:w="2116"/>
        <w:gridCol w:w="1666"/>
        <w:gridCol w:w="1177"/>
        <w:gridCol w:w="1249"/>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1098" w:type="dxa"/>
            <w:tcBorders>
              <w:bottom w:val="single" w:color="000000" w:sz="4" w:space="0"/>
              <w:right w:val="single" w:color="000000"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序号</w:t>
            </w:r>
          </w:p>
        </w:tc>
        <w:tc>
          <w:tcPr>
            <w:tcW w:w="2039" w:type="dxa"/>
            <w:tcBorders>
              <w:left w:val="single" w:color="000000" w:sz="4" w:space="0"/>
              <w:bottom w:val="single" w:color="000000" w:sz="4" w:space="0"/>
              <w:right w:val="single" w:color="000000"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实践项目</w:t>
            </w:r>
          </w:p>
        </w:tc>
        <w:tc>
          <w:tcPr>
            <w:tcW w:w="2116" w:type="dxa"/>
            <w:tcBorders>
              <w:left w:val="single" w:color="000000" w:sz="4" w:space="0"/>
              <w:bottom w:val="single" w:color="000000" w:sz="4" w:space="0"/>
              <w:right w:val="single" w:color="000000"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学期安排</w:t>
            </w:r>
          </w:p>
        </w:tc>
        <w:tc>
          <w:tcPr>
            <w:tcW w:w="1666" w:type="dxa"/>
            <w:tcBorders>
              <w:left w:val="single" w:color="000000" w:sz="4" w:space="0"/>
              <w:bottom w:val="single" w:color="000000" w:sz="4" w:space="0"/>
              <w:right w:val="single" w:color="000000"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周数</w:t>
            </w:r>
          </w:p>
        </w:tc>
        <w:tc>
          <w:tcPr>
            <w:tcW w:w="1177" w:type="dxa"/>
            <w:tcBorders>
              <w:left w:val="single" w:color="000000" w:sz="4" w:space="0"/>
              <w:bottom w:val="single" w:color="000000"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总学时</w:t>
            </w:r>
          </w:p>
        </w:tc>
        <w:tc>
          <w:tcPr>
            <w:tcW w:w="1249" w:type="dxa"/>
            <w:tcBorders>
              <w:left w:val="single" w:color="000000" w:sz="4" w:space="0"/>
              <w:bottom w:val="single" w:color="000000"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地点</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素描</w:t>
            </w:r>
          </w:p>
        </w:tc>
        <w:tc>
          <w:tcPr>
            <w:tcW w:w="211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第一学期</w:t>
            </w: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52</w:t>
            </w:r>
          </w:p>
        </w:tc>
        <w:tc>
          <w:tcPr>
            <w:tcW w:w="1249"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基础绘画室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色彩</w:t>
            </w:r>
          </w:p>
        </w:tc>
        <w:tc>
          <w:tcPr>
            <w:tcW w:w="211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第一学期</w:t>
            </w: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52</w:t>
            </w:r>
          </w:p>
        </w:tc>
        <w:tc>
          <w:tcPr>
            <w:tcW w:w="1249"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基础绘画室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3</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设计构成</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bCs/>
                <w:szCs w:val="21"/>
              </w:rPr>
              <w:t>第一学期</w:t>
            </w: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52</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机房</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4</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艺术采风</w:t>
            </w:r>
          </w:p>
        </w:tc>
        <w:tc>
          <w:tcPr>
            <w:tcW w:w="211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第二学期</w:t>
            </w: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56</w:t>
            </w:r>
          </w:p>
        </w:tc>
        <w:tc>
          <w:tcPr>
            <w:tcW w:w="1249"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基础绘画室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5</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手绘效果图表现</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第二学期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48</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bCs/>
                <w:szCs w:val="21"/>
              </w:rPr>
              <w:t>基础绘画室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6</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计算机效果图3DSMAX+VRAY</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第二学期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48</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机房</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7</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AUTOCAD室内设计制图</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第二学期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48</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机房</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8</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人体工程学</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第二学期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16</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多媒体教室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9</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lang w:eastAsia="zh-CN"/>
              </w:rPr>
              <w:t>住宅空间</w:t>
            </w:r>
            <w:r>
              <w:rPr>
                <w:rFonts w:hint="eastAsia" w:asciiTheme="minorEastAsia" w:hAnsiTheme="minorEastAsia" w:cstheme="minorEastAsia"/>
                <w:kern w:val="0"/>
                <w:szCs w:val="21"/>
              </w:rPr>
              <w:t>设计</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第三学期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88</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机房</w:t>
            </w:r>
          </w:p>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材料室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10</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材料组织与设计</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第三学期</w:t>
            </w:r>
          </w:p>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第1至第18周</w:t>
            </w: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54</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材料室</w:t>
            </w:r>
          </w:p>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施工室</w:t>
            </w:r>
          </w:p>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多媒体教室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11</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软装与陈设设计</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第三学期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54</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机房</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12</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bCs/>
                <w:szCs w:val="21"/>
              </w:rPr>
              <w:t>商业摄影</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第四学期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12W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18</w:t>
            </w:r>
          </w:p>
        </w:tc>
        <w:tc>
          <w:tcPr>
            <w:tcW w:w="1249"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校内摄影</w:t>
            </w:r>
          </w:p>
          <w:p>
            <w:pPr>
              <w:jc w:val="center"/>
              <w:rPr>
                <w:rFonts w:asciiTheme="minorEastAsia" w:hAnsiTheme="minorEastAsia" w:cstheme="minorEastAsia"/>
                <w:bCs/>
                <w:szCs w:val="21"/>
              </w:rPr>
            </w:pPr>
            <w:r>
              <w:rPr>
                <w:rFonts w:hint="eastAsia" w:asciiTheme="minorEastAsia" w:hAnsiTheme="minorEastAsia" w:cstheme="minorEastAsia"/>
                <w:bCs/>
                <w:szCs w:val="21"/>
              </w:rPr>
              <w:t>工作室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13</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bCs/>
                <w:kern w:val="0"/>
                <w:szCs w:val="21"/>
              </w:rPr>
              <w:t>版式设计</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第四学期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bCs/>
                <w:kern w:val="0"/>
                <w:szCs w:val="21"/>
              </w:rPr>
              <w:t>18</w:t>
            </w:r>
          </w:p>
        </w:tc>
        <w:tc>
          <w:tcPr>
            <w:tcW w:w="1249"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电脑实验室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14</w:t>
            </w:r>
          </w:p>
        </w:tc>
        <w:tc>
          <w:tcPr>
            <w:tcW w:w="203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bCs/>
                <w:kern w:val="0"/>
                <w:szCs w:val="21"/>
              </w:rPr>
              <w:t>商业空间设计</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第四学期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w:t>
            </w:r>
          </w:p>
        </w:tc>
        <w:tc>
          <w:tcPr>
            <w:tcW w:w="1177"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bCs/>
                <w:kern w:val="0"/>
                <w:szCs w:val="21"/>
              </w:rPr>
              <w:t>88</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机房</w:t>
            </w:r>
          </w:p>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材料室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15</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草图大师+lumion软件实训</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第四学期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机房</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古建筑赏析</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第四学期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12W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t>
            </w:r>
          </w:p>
        </w:tc>
        <w:tc>
          <w:tcPr>
            <w:tcW w:w="1249"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kern w:val="0"/>
                <w:szCs w:val="21"/>
              </w:rPr>
              <w:t>多媒体教室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17</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kern w:val="0"/>
                <w:szCs w:val="21"/>
              </w:rPr>
              <w:t>展示设计</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第四学期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kern w:val="0"/>
                <w:szCs w:val="21"/>
              </w:rPr>
              <w:t>24</w:t>
            </w:r>
          </w:p>
        </w:tc>
        <w:tc>
          <w:tcPr>
            <w:tcW w:w="1249"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kern w:val="0"/>
                <w:szCs w:val="21"/>
              </w:rPr>
              <w:t>机房</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kern w:val="0"/>
                <w:szCs w:val="21"/>
              </w:rPr>
              <w:t>装饰工程定额预算</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第五学期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12W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kern w:val="0"/>
                <w:szCs w:val="21"/>
              </w:rPr>
              <w:t>18</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材料室</w:t>
            </w:r>
          </w:p>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多媒体教室</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19</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kern w:val="0"/>
                <w:szCs w:val="21"/>
              </w:rPr>
              <w:t>制图规范与标准</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第五学期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12W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kern w:val="0"/>
                <w:szCs w:val="21"/>
              </w:rPr>
              <w:t>54</w:t>
            </w:r>
          </w:p>
        </w:tc>
        <w:tc>
          <w:tcPr>
            <w:tcW w:w="1249" w:type="dxa"/>
            <w:tcBorders>
              <w:top w:val="single" w:color="000000" w:sz="4" w:space="0"/>
              <w:left w:val="single" w:color="000000" w:sz="4" w:space="0"/>
              <w:bottom w:val="single" w:color="000000" w:sz="4" w:space="0"/>
            </w:tcBorders>
            <w:vAlign w:val="center"/>
          </w:tcPr>
          <w:p>
            <w:pPr>
              <w:widowControl/>
              <w:spacing w:line="400" w:lineRule="exact"/>
              <w:jc w:val="center"/>
              <w:rPr>
                <w:rFonts w:asciiTheme="minorEastAsia" w:hAnsiTheme="minorEastAsia" w:cstheme="minorEastAsia"/>
                <w:bCs/>
                <w:szCs w:val="21"/>
              </w:rPr>
            </w:pPr>
            <w:r>
              <w:rPr>
                <w:rFonts w:hint="eastAsia" w:asciiTheme="minorEastAsia" w:hAnsiTheme="minorEastAsia" w:cstheme="minorEastAsia"/>
                <w:kern w:val="0"/>
                <w:szCs w:val="21"/>
              </w:rPr>
              <w:t>机房</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98" w:type="dxa"/>
            <w:tcBorders>
              <w:top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20</w:t>
            </w:r>
          </w:p>
        </w:tc>
        <w:tc>
          <w:tcPr>
            <w:tcW w:w="2039"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kern w:val="0"/>
                <w:szCs w:val="21"/>
              </w:rPr>
              <w:t>顶岗实习</w:t>
            </w:r>
          </w:p>
        </w:tc>
        <w:tc>
          <w:tcPr>
            <w:tcW w:w="2116"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第六学期</w:t>
            </w:r>
          </w:p>
          <w:p>
            <w:pPr>
              <w:widowControl/>
              <w:spacing w:line="400" w:lineRule="exact"/>
              <w:jc w:val="center"/>
              <w:rPr>
                <w:rFonts w:asciiTheme="minorEastAsia" w:hAnsiTheme="minorEastAsia" w:cstheme="minorEastAsia"/>
                <w:bCs/>
                <w:szCs w:val="21"/>
              </w:rPr>
            </w:pPr>
          </w:p>
        </w:tc>
        <w:tc>
          <w:tcPr>
            <w:tcW w:w="166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w:t>
            </w:r>
          </w:p>
        </w:tc>
        <w:tc>
          <w:tcPr>
            <w:tcW w:w="1177"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kern w:val="0"/>
                <w:szCs w:val="21"/>
              </w:rPr>
              <w:t>504</w:t>
            </w:r>
          </w:p>
        </w:tc>
        <w:tc>
          <w:tcPr>
            <w:tcW w:w="1249" w:type="dxa"/>
            <w:tcBorders>
              <w:top w:val="single" w:color="000000" w:sz="4" w:space="0"/>
              <w:left w:val="single" w:color="000000" w:sz="4" w:space="0"/>
              <w:bottom w:val="single" w:color="000000" w:sz="4" w:space="0"/>
            </w:tcBorders>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合作企业、学生自联企业、校内工作室等</w:t>
            </w:r>
          </w:p>
        </w:tc>
      </w:tr>
    </w:tbl>
    <w:p>
      <w:pPr>
        <w:spacing w:line="400" w:lineRule="exact"/>
        <w:rPr>
          <w:rFonts w:cs="宋体" w:asciiTheme="minorEastAsia" w:hAnsiTheme="minorEastAsia"/>
          <w:kern w:val="0"/>
          <w:sz w:val="24"/>
          <w:szCs w:val="24"/>
        </w:rPr>
      </w:pP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5.其他</w:t>
      </w:r>
    </w:p>
    <w:p>
      <w:pPr>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（二）学时学分安排</w:t>
      </w:r>
    </w:p>
    <w:tbl>
      <w:tblPr>
        <w:tblStyle w:val="11"/>
        <w:tblpPr w:leftFromText="180" w:rightFromText="180" w:vertAnchor="text" w:horzAnchor="margin" w:tblpXSpec="center" w:tblpY="124"/>
        <w:tblW w:w="8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2"/>
        <w:gridCol w:w="709"/>
        <w:gridCol w:w="708"/>
        <w:gridCol w:w="709"/>
        <w:gridCol w:w="709"/>
        <w:gridCol w:w="698"/>
        <w:gridCol w:w="719"/>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2"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学期周数</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一</w:t>
            </w:r>
          </w:p>
        </w:tc>
        <w:tc>
          <w:tcPr>
            <w:tcW w:w="70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二</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三</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四</w:t>
            </w:r>
          </w:p>
        </w:tc>
        <w:tc>
          <w:tcPr>
            <w:tcW w:w="69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五</w:t>
            </w:r>
          </w:p>
        </w:tc>
        <w:tc>
          <w:tcPr>
            <w:tcW w:w="71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六</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合计</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2"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课堂教学周</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16</w:t>
            </w:r>
          </w:p>
        </w:tc>
        <w:tc>
          <w:tcPr>
            <w:tcW w:w="70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16</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18</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18</w:t>
            </w:r>
          </w:p>
        </w:tc>
        <w:tc>
          <w:tcPr>
            <w:tcW w:w="69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12</w:t>
            </w:r>
          </w:p>
        </w:tc>
        <w:tc>
          <w:tcPr>
            <w:tcW w:w="719"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80</w:t>
            </w:r>
          </w:p>
        </w:tc>
        <w:tc>
          <w:tcPr>
            <w:tcW w:w="709" w:type="dxa"/>
          </w:tcPr>
          <w:p>
            <w:pPr>
              <w:adjustRightInd w:val="0"/>
              <w:jc w:val="center"/>
              <w:rPr>
                <w:rFonts w:cs="宋体" w:asciiTheme="minorEastAsia" w:hAnsiTheme="minorEastAsia"/>
                <w:kern w:val="0"/>
                <w:sz w:val="22"/>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2"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实践及机动周</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0</w:t>
            </w:r>
          </w:p>
        </w:tc>
        <w:tc>
          <w:tcPr>
            <w:tcW w:w="70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0</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0</w:t>
            </w:r>
          </w:p>
        </w:tc>
        <w:tc>
          <w:tcPr>
            <w:tcW w:w="69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6</w:t>
            </w:r>
          </w:p>
        </w:tc>
        <w:tc>
          <w:tcPr>
            <w:tcW w:w="719"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8</w:t>
            </w:r>
          </w:p>
        </w:tc>
        <w:tc>
          <w:tcPr>
            <w:tcW w:w="709" w:type="dxa"/>
          </w:tcPr>
          <w:p>
            <w:pPr>
              <w:adjustRightInd w:val="0"/>
              <w:jc w:val="center"/>
              <w:rPr>
                <w:rFonts w:cs="宋体" w:asciiTheme="minorEastAsia" w:hAnsiTheme="minorEastAsia"/>
                <w:kern w:val="0"/>
                <w:sz w:val="22"/>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2"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复习考试周</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0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69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19"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10</w:t>
            </w:r>
          </w:p>
        </w:tc>
        <w:tc>
          <w:tcPr>
            <w:tcW w:w="709" w:type="dxa"/>
          </w:tcPr>
          <w:p>
            <w:pPr>
              <w:adjustRightInd w:val="0"/>
              <w:jc w:val="center"/>
              <w:rPr>
                <w:rFonts w:cs="宋体" w:asciiTheme="minorEastAsia" w:hAnsiTheme="minorEastAsia"/>
                <w:kern w:val="0"/>
                <w:sz w:val="22"/>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2"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入学教育及军训周</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08"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p>
        </w:tc>
        <w:tc>
          <w:tcPr>
            <w:tcW w:w="698" w:type="dxa"/>
          </w:tcPr>
          <w:p>
            <w:pPr>
              <w:adjustRightInd w:val="0"/>
              <w:jc w:val="center"/>
              <w:rPr>
                <w:rFonts w:cs="宋体" w:asciiTheme="minorEastAsia" w:hAnsiTheme="minorEastAsia"/>
                <w:kern w:val="0"/>
                <w:sz w:val="22"/>
                <w:szCs w:val="29"/>
              </w:rPr>
            </w:pPr>
          </w:p>
        </w:tc>
        <w:tc>
          <w:tcPr>
            <w:tcW w:w="719"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09" w:type="dxa"/>
          </w:tcPr>
          <w:p>
            <w:pPr>
              <w:adjustRightInd w:val="0"/>
              <w:jc w:val="center"/>
              <w:rPr>
                <w:rFonts w:cs="宋体" w:asciiTheme="minorEastAsia" w:hAnsiTheme="minorEastAsia"/>
                <w:kern w:val="0"/>
                <w:sz w:val="22"/>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2"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顶岗实习周</w:t>
            </w:r>
          </w:p>
        </w:tc>
        <w:tc>
          <w:tcPr>
            <w:tcW w:w="709" w:type="dxa"/>
          </w:tcPr>
          <w:p>
            <w:pPr>
              <w:adjustRightInd w:val="0"/>
              <w:jc w:val="center"/>
              <w:rPr>
                <w:rFonts w:cs="宋体" w:asciiTheme="minorEastAsia" w:hAnsiTheme="minorEastAsia"/>
                <w:kern w:val="0"/>
                <w:sz w:val="22"/>
                <w:szCs w:val="29"/>
              </w:rPr>
            </w:pPr>
          </w:p>
        </w:tc>
        <w:tc>
          <w:tcPr>
            <w:tcW w:w="708"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p>
        </w:tc>
        <w:tc>
          <w:tcPr>
            <w:tcW w:w="698" w:type="dxa"/>
          </w:tcPr>
          <w:p>
            <w:pPr>
              <w:adjustRightInd w:val="0"/>
              <w:jc w:val="center"/>
              <w:rPr>
                <w:rFonts w:cs="宋体" w:asciiTheme="minorEastAsia" w:hAnsiTheme="minorEastAsia"/>
                <w:kern w:val="0"/>
                <w:sz w:val="22"/>
                <w:szCs w:val="29"/>
              </w:rPr>
            </w:pPr>
          </w:p>
        </w:tc>
        <w:tc>
          <w:tcPr>
            <w:tcW w:w="71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18</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18</w:t>
            </w:r>
          </w:p>
        </w:tc>
        <w:tc>
          <w:tcPr>
            <w:tcW w:w="709" w:type="dxa"/>
          </w:tcPr>
          <w:p>
            <w:pPr>
              <w:adjustRightInd w:val="0"/>
              <w:jc w:val="center"/>
              <w:rPr>
                <w:rFonts w:cs="宋体" w:asciiTheme="minorEastAsia" w:hAnsiTheme="minorEastAsia"/>
                <w:kern w:val="0"/>
                <w:sz w:val="22"/>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2"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毕业鉴定</w:t>
            </w:r>
          </w:p>
        </w:tc>
        <w:tc>
          <w:tcPr>
            <w:tcW w:w="709" w:type="dxa"/>
          </w:tcPr>
          <w:p>
            <w:pPr>
              <w:adjustRightInd w:val="0"/>
              <w:jc w:val="center"/>
              <w:rPr>
                <w:rFonts w:cs="宋体" w:asciiTheme="minorEastAsia" w:hAnsiTheme="minorEastAsia"/>
                <w:kern w:val="0"/>
                <w:sz w:val="22"/>
                <w:szCs w:val="29"/>
              </w:rPr>
            </w:pPr>
          </w:p>
        </w:tc>
        <w:tc>
          <w:tcPr>
            <w:tcW w:w="708"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p>
        </w:tc>
        <w:tc>
          <w:tcPr>
            <w:tcW w:w="698" w:type="dxa"/>
          </w:tcPr>
          <w:p>
            <w:pPr>
              <w:adjustRightInd w:val="0"/>
              <w:jc w:val="center"/>
              <w:rPr>
                <w:rFonts w:cs="宋体" w:asciiTheme="minorEastAsia" w:hAnsiTheme="minorEastAsia"/>
                <w:kern w:val="0"/>
                <w:sz w:val="22"/>
                <w:szCs w:val="29"/>
              </w:rPr>
            </w:pPr>
          </w:p>
        </w:tc>
        <w:tc>
          <w:tcPr>
            <w:tcW w:w="71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w:t>
            </w:r>
          </w:p>
        </w:tc>
        <w:tc>
          <w:tcPr>
            <w:tcW w:w="709" w:type="dxa"/>
          </w:tcPr>
          <w:p>
            <w:pPr>
              <w:adjustRightInd w:val="0"/>
              <w:jc w:val="center"/>
              <w:rPr>
                <w:rFonts w:cs="宋体" w:asciiTheme="minorEastAsia" w:hAnsiTheme="minorEastAsia"/>
                <w:kern w:val="0"/>
                <w:sz w:val="22"/>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2"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合计</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20</w:t>
            </w:r>
          </w:p>
        </w:tc>
        <w:tc>
          <w:tcPr>
            <w:tcW w:w="70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20</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20</w:t>
            </w:r>
          </w:p>
        </w:tc>
        <w:tc>
          <w:tcPr>
            <w:tcW w:w="70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20</w:t>
            </w:r>
          </w:p>
        </w:tc>
        <w:tc>
          <w:tcPr>
            <w:tcW w:w="698"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20</w:t>
            </w:r>
          </w:p>
        </w:tc>
        <w:tc>
          <w:tcPr>
            <w:tcW w:w="719" w:type="dxa"/>
          </w:tcPr>
          <w:p>
            <w:pPr>
              <w:adjustRightInd w:val="0"/>
              <w:jc w:val="center"/>
              <w:rPr>
                <w:rFonts w:cs="宋体" w:asciiTheme="minorEastAsia" w:hAnsiTheme="minorEastAsia"/>
                <w:kern w:val="0"/>
                <w:sz w:val="22"/>
                <w:szCs w:val="29"/>
              </w:rPr>
            </w:pPr>
            <w:r>
              <w:rPr>
                <w:rFonts w:hint="eastAsia" w:cs="宋体" w:asciiTheme="minorEastAsia" w:hAnsiTheme="minorEastAsia"/>
                <w:kern w:val="0"/>
                <w:sz w:val="22"/>
                <w:szCs w:val="29"/>
              </w:rPr>
              <w:t>20</w:t>
            </w:r>
          </w:p>
        </w:tc>
        <w:tc>
          <w:tcPr>
            <w:tcW w:w="709" w:type="dxa"/>
          </w:tcPr>
          <w:p>
            <w:pPr>
              <w:adjustRightInd w:val="0"/>
              <w:jc w:val="center"/>
              <w:rPr>
                <w:rFonts w:cs="宋体" w:asciiTheme="minorEastAsia" w:hAnsiTheme="minorEastAsia"/>
                <w:kern w:val="0"/>
                <w:sz w:val="22"/>
                <w:szCs w:val="29"/>
              </w:rPr>
            </w:pPr>
          </w:p>
        </w:tc>
        <w:tc>
          <w:tcPr>
            <w:tcW w:w="709" w:type="dxa"/>
          </w:tcPr>
          <w:p>
            <w:pPr>
              <w:adjustRightInd w:val="0"/>
              <w:jc w:val="center"/>
              <w:rPr>
                <w:rFonts w:cs="宋体" w:asciiTheme="minorEastAsia" w:hAnsiTheme="minorEastAsia"/>
                <w:kern w:val="0"/>
                <w:sz w:val="22"/>
                <w:szCs w:val="29"/>
              </w:rPr>
            </w:pPr>
          </w:p>
        </w:tc>
      </w:tr>
    </w:tbl>
    <w:p>
      <w:pPr>
        <w:widowControl/>
        <w:shd w:val="clear" w:color="auto" w:fill="FFFFFF"/>
        <w:spacing w:line="400" w:lineRule="exact"/>
        <w:rPr>
          <w:rFonts w:cs="宋体" w:asciiTheme="minorEastAsia" w:hAnsiTheme="minorEastAsia"/>
          <w:kern w:val="0"/>
          <w:sz w:val="22"/>
          <w:szCs w:val="29"/>
        </w:rPr>
      </w:pPr>
    </w:p>
    <w:p>
      <w:pPr>
        <w:ind w:firstLine="480" w:firstLineChars="200"/>
        <w:rPr>
          <w:sz w:val="24"/>
          <w:szCs w:val="24"/>
        </w:rPr>
      </w:pPr>
      <w:r>
        <w:rPr>
          <w:rFonts w:hint="eastAsia" w:cs="宋体" w:asciiTheme="minorEastAsia" w:hAnsiTheme="minorEastAsia"/>
          <w:kern w:val="0"/>
          <w:sz w:val="24"/>
          <w:szCs w:val="24"/>
        </w:rPr>
        <w:t>（三）</w:t>
      </w:r>
      <w:r>
        <w:rPr>
          <w:rFonts w:hint="eastAsia"/>
          <w:sz w:val="24"/>
          <w:szCs w:val="24"/>
        </w:rPr>
        <w:t>分学期课时统计表</w:t>
      </w:r>
    </w:p>
    <w:p>
      <w:pPr>
        <w:ind w:firstLine="482" w:firstLineChars="200"/>
        <w:rPr>
          <w:b/>
          <w:bCs/>
          <w:sz w:val="24"/>
          <w:szCs w:val="24"/>
        </w:rPr>
      </w:pPr>
    </w:p>
    <w:tbl>
      <w:tblPr>
        <w:tblStyle w:val="10"/>
        <w:tblpPr w:leftFromText="180" w:rightFromText="180" w:vertAnchor="text" w:horzAnchor="page" w:tblpX="2311" w:tblpY="76"/>
        <w:tblW w:w="697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66"/>
        <w:gridCol w:w="1031"/>
        <w:gridCol w:w="825"/>
        <w:gridCol w:w="937"/>
        <w:gridCol w:w="1125"/>
        <w:gridCol w:w="9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Merge w:val="restart"/>
            <w:tcBorders>
              <w:top w:val="single" w:color="auto" w:sz="12" w:space="0"/>
            </w:tcBorders>
            <w:vAlign w:val="center"/>
          </w:tcPr>
          <w:p>
            <w:pPr>
              <w:widowControl/>
              <w:spacing w:line="240" w:lineRule="exact"/>
              <w:jc w:val="center"/>
              <w:rPr>
                <w:rFonts w:ascii="宋体" w:cs="宋体"/>
                <w:b/>
                <w:kern w:val="0"/>
                <w:szCs w:val="18"/>
              </w:rPr>
            </w:pPr>
            <w:r>
              <w:rPr>
                <w:rFonts w:hint="eastAsia" w:ascii="宋体" w:hAnsi="宋体" w:cs="宋体"/>
                <w:b/>
                <w:kern w:val="0"/>
                <w:szCs w:val="18"/>
              </w:rPr>
              <w:t>学期</w:t>
            </w:r>
          </w:p>
        </w:tc>
        <w:tc>
          <w:tcPr>
            <w:tcW w:w="1031" w:type="dxa"/>
            <w:vMerge w:val="restart"/>
            <w:tcBorders>
              <w:top w:val="single" w:color="auto" w:sz="12" w:space="0"/>
            </w:tcBorders>
            <w:vAlign w:val="center"/>
          </w:tcPr>
          <w:p>
            <w:pPr>
              <w:widowControl/>
              <w:spacing w:line="240" w:lineRule="exact"/>
              <w:jc w:val="center"/>
              <w:rPr>
                <w:rFonts w:ascii="宋体" w:cs="宋体"/>
                <w:b/>
                <w:kern w:val="0"/>
                <w:szCs w:val="18"/>
              </w:rPr>
            </w:pPr>
            <w:r>
              <w:rPr>
                <w:rFonts w:hint="eastAsia" w:ascii="宋体" w:hAnsi="宋体" w:cs="宋体"/>
                <w:b/>
                <w:kern w:val="0"/>
                <w:szCs w:val="18"/>
              </w:rPr>
              <w:t>总课时</w:t>
            </w:r>
          </w:p>
        </w:tc>
        <w:tc>
          <w:tcPr>
            <w:tcW w:w="825" w:type="dxa"/>
            <w:vMerge w:val="restart"/>
            <w:tcBorders>
              <w:top w:val="single" w:color="auto" w:sz="12" w:space="0"/>
            </w:tcBorders>
            <w:vAlign w:val="center"/>
          </w:tcPr>
          <w:p>
            <w:pPr>
              <w:spacing w:line="240" w:lineRule="exact"/>
              <w:jc w:val="center"/>
              <w:rPr>
                <w:rFonts w:ascii="宋体" w:cs="宋体"/>
                <w:b/>
                <w:kern w:val="0"/>
                <w:szCs w:val="18"/>
              </w:rPr>
            </w:pPr>
            <w:r>
              <w:rPr>
                <w:rFonts w:hint="eastAsia" w:ascii="宋体" w:hAnsi="宋体" w:cs="宋体"/>
                <w:b/>
                <w:kern w:val="0"/>
                <w:szCs w:val="18"/>
              </w:rPr>
              <w:t>理论</w:t>
            </w:r>
          </w:p>
          <w:p>
            <w:pPr>
              <w:spacing w:line="240" w:lineRule="exact"/>
              <w:jc w:val="center"/>
              <w:rPr>
                <w:rFonts w:ascii="宋体" w:cs="宋体"/>
                <w:b/>
                <w:kern w:val="0"/>
                <w:szCs w:val="18"/>
              </w:rPr>
            </w:pPr>
            <w:r>
              <w:rPr>
                <w:rFonts w:hint="eastAsia" w:ascii="宋体" w:hAnsi="宋体" w:cs="宋体"/>
                <w:b/>
                <w:kern w:val="0"/>
                <w:szCs w:val="18"/>
              </w:rPr>
              <w:t>课时</w:t>
            </w:r>
          </w:p>
        </w:tc>
        <w:tc>
          <w:tcPr>
            <w:tcW w:w="937" w:type="dxa"/>
            <w:vMerge w:val="restart"/>
            <w:tcBorders>
              <w:top w:val="single" w:color="auto" w:sz="12" w:space="0"/>
            </w:tcBorders>
            <w:vAlign w:val="center"/>
          </w:tcPr>
          <w:p>
            <w:pPr>
              <w:widowControl/>
              <w:spacing w:line="240" w:lineRule="exact"/>
              <w:jc w:val="center"/>
              <w:rPr>
                <w:rFonts w:ascii="宋体" w:cs="宋体"/>
                <w:b/>
                <w:kern w:val="0"/>
                <w:szCs w:val="18"/>
              </w:rPr>
            </w:pPr>
          </w:p>
          <w:p>
            <w:pPr>
              <w:widowControl/>
              <w:spacing w:line="240" w:lineRule="exact"/>
              <w:jc w:val="center"/>
              <w:rPr>
                <w:rFonts w:ascii="宋体" w:cs="宋体"/>
                <w:b/>
                <w:kern w:val="0"/>
                <w:szCs w:val="18"/>
              </w:rPr>
            </w:pPr>
            <w:r>
              <w:rPr>
                <w:rFonts w:hint="eastAsia" w:ascii="宋体" w:hAnsi="宋体" w:cs="宋体"/>
                <w:b/>
                <w:kern w:val="0"/>
                <w:szCs w:val="18"/>
              </w:rPr>
              <w:t>实践</w:t>
            </w:r>
          </w:p>
          <w:p>
            <w:pPr>
              <w:widowControl/>
              <w:spacing w:line="240" w:lineRule="exact"/>
              <w:jc w:val="center"/>
              <w:rPr>
                <w:rFonts w:ascii="宋体" w:cs="宋体"/>
                <w:b/>
                <w:kern w:val="0"/>
                <w:szCs w:val="18"/>
              </w:rPr>
            </w:pPr>
            <w:r>
              <w:rPr>
                <w:rFonts w:hint="eastAsia" w:ascii="宋体" w:hAnsi="宋体" w:cs="宋体"/>
                <w:b/>
                <w:kern w:val="0"/>
                <w:szCs w:val="18"/>
              </w:rPr>
              <w:t>课时</w:t>
            </w:r>
          </w:p>
          <w:p>
            <w:pPr>
              <w:spacing w:line="240" w:lineRule="exact"/>
              <w:jc w:val="center"/>
              <w:rPr>
                <w:rFonts w:ascii="宋体" w:cs="宋体"/>
                <w:b/>
                <w:kern w:val="0"/>
                <w:szCs w:val="18"/>
              </w:rPr>
            </w:pPr>
          </w:p>
        </w:tc>
        <w:tc>
          <w:tcPr>
            <w:tcW w:w="1125" w:type="dxa"/>
            <w:vMerge w:val="restart"/>
            <w:tcBorders>
              <w:top w:val="single" w:color="auto" w:sz="12" w:space="0"/>
            </w:tcBorders>
            <w:vAlign w:val="center"/>
          </w:tcPr>
          <w:p>
            <w:pPr>
              <w:spacing w:line="240" w:lineRule="exact"/>
              <w:jc w:val="center"/>
              <w:rPr>
                <w:rFonts w:ascii="宋体" w:cs="宋体"/>
                <w:b/>
                <w:kern w:val="0"/>
                <w:szCs w:val="18"/>
              </w:rPr>
            </w:pPr>
            <w:r>
              <w:rPr>
                <w:rFonts w:hint="eastAsia" w:ascii="宋体" w:hAnsi="宋体" w:cs="宋体"/>
                <w:b/>
                <w:kern w:val="0"/>
                <w:szCs w:val="18"/>
              </w:rPr>
              <w:t>教学</w:t>
            </w:r>
          </w:p>
          <w:p>
            <w:pPr>
              <w:spacing w:line="240" w:lineRule="exact"/>
              <w:jc w:val="center"/>
              <w:rPr>
                <w:rFonts w:ascii="宋体" w:cs="宋体"/>
                <w:b/>
                <w:kern w:val="0"/>
                <w:szCs w:val="18"/>
              </w:rPr>
            </w:pPr>
            <w:r>
              <w:rPr>
                <w:rFonts w:hint="eastAsia" w:ascii="宋体" w:hAnsi="宋体" w:cs="宋体"/>
                <w:b/>
                <w:kern w:val="0"/>
                <w:szCs w:val="18"/>
              </w:rPr>
              <w:t>周数</w:t>
            </w:r>
          </w:p>
        </w:tc>
        <w:tc>
          <w:tcPr>
            <w:tcW w:w="991" w:type="dxa"/>
            <w:vMerge w:val="restart"/>
            <w:tcBorders>
              <w:top w:val="single" w:color="auto" w:sz="12" w:space="0"/>
            </w:tcBorders>
            <w:vAlign w:val="center"/>
          </w:tcPr>
          <w:p>
            <w:pPr>
              <w:widowControl/>
              <w:spacing w:line="240" w:lineRule="exact"/>
              <w:jc w:val="center"/>
              <w:rPr>
                <w:rFonts w:ascii="宋体" w:cs="宋体"/>
                <w:b/>
                <w:kern w:val="0"/>
                <w:szCs w:val="18"/>
              </w:rPr>
            </w:pPr>
            <w:r>
              <w:rPr>
                <w:rFonts w:hint="eastAsia" w:ascii="宋体" w:hAnsi="宋体" w:cs="宋体"/>
                <w:b/>
                <w:kern w:val="0"/>
                <w:szCs w:val="18"/>
              </w:rPr>
              <w:t>平均周</w:t>
            </w:r>
          </w:p>
          <w:p>
            <w:pPr>
              <w:widowControl/>
              <w:spacing w:line="240" w:lineRule="exact"/>
              <w:jc w:val="center"/>
              <w:rPr>
                <w:rFonts w:ascii="宋体" w:cs="宋体"/>
                <w:b/>
                <w:kern w:val="0"/>
                <w:szCs w:val="18"/>
              </w:rPr>
            </w:pPr>
            <w:r>
              <w:rPr>
                <w:rFonts w:hint="eastAsia" w:ascii="宋体" w:hAnsi="宋体" w:cs="宋体"/>
                <w:b/>
                <w:kern w:val="0"/>
                <w:szCs w:val="18"/>
              </w:rPr>
              <w:t>课时数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1031"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825"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937"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1125"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991" w:type="dxa"/>
            <w:vMerge w:val="continue"/>
            <w:tcBorders>
              <w:top w:val="single" w:color="auto" w:sz="12" w:space="0"/>
            </w:tcBorders>
            <w:vAlign w:val="center"/>
          </w:tcPr>
          <w:p>
            <w:pPr>
              <w:widowControl/>
              <w:spacing w:line="240" w:lineRule="exact"/>
              <w:jc w:val="left"/>
              <w:rPr>
                <w:rFonts w:ascii="宋体" w:cs="宋体"/>
                <w:b/>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w:t>
            </w:r>
          </w:p>
        </w:tc>
        <w:tc>
          <w:tcPr>
            <w:tcW w:w="103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554</w:t>
            </w:r>
          </w:p>
        </w:tc>
        <w:tc>
          <w:tcPr>
            <w:tcW w:w="8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199</w:t>
            </w:r>
          </w:p>
        </w:tc>
        <w:tc>
          <w:tcPr>
            <w:tcW w:w="937"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355</w:t>
            </w:r>
          </w:p>
        </w:tc>
        <w:tc>
          <w:tcPr>
            <w:tcW w:w="11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16</w:t>
            </w:r>
          </w:p>
        </w:tc>
        <w:tc>
          <w:tcPr>
            <w:tcW w:w="99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w:t>
            </w:r>
          </w:p>
        </w:tc>
        <w:tc>
          <w:tcPr>
            <w:tcW w:w="103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4</w:t>
            </w:r>
            <w:r>
              <w:rPr>
                <w:rFonts w:asciiTheme="minorEastAsia" w:hAnsiTheme="minorEastAsia" w:cstheme="minorEastAsia"/>
                <w:bCs/>
                <w:szCs w:val="21"/>
              </w:rPr>
              <w:t>36</w:t>
            </w:r>
          </w:p>
        </w:tc>
        <w:tc>
          <w:tcPr>
            <w:tcW w:w="8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135</w:t>
            </w:r>
          </w:p>
        </w:tc>
        <w:tc>
          <w:tcPr>
            <w:tcW w:w="937"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317</w:t>
            </w:r>
          </w:p>
        </w:tc>
        <w:tc>
          <w:tcPr>
            <w:tcW w:w="11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t>
            </w:r>
          </w:p>
        </w:tc>
        <w:tc>
          <w:tcPr>
            <w:tcW w:w="99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3</w:t>
            </w:r>
          </w:p>
        </w:tc>
        <w:tc>
          <w:tcPr>
            <w:tcW w:w="103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422</w:t>
            </w:r>
          </w:p>
        </w:tc>
        <w:tc>
          <w:tcPr>
            <w:tcW w:w="8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175</w:t>
            </w:r>
          </w:p>
        </w:tc>
        <w:tc>
          <w:tcPr>
            <w:tcW w:w="937"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247</w:t>
            </w:r>
          </w:p>
        </w:tc>
        <w:tc>
          <w:tcPr>
            <w:tcW w:w="11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t>
            </w:r>
          </w:p>
        </w:tc>
        <w:tc>
          <w:tcPr>
            <w:tcW w:w="99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4</w:t>
            </w:r>
          </w:p>
        </w:tc>
        <w:tc>
          <w:tcPr>
            <w:tcW w:w="103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440</w:t>
            </w:r>
          </w:p>
        </w:tc>
        <w:tc>
          <w:tcPr>
            <w:tcW w:w="8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191</w:t>
            </w:r>
          </w:p>
        </w:tc>
        <w:tc>
          <w:tcPr>
            <w:tcW w:w="937"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249</w:t>
            </w:r>
          </w:p>
        </w:tc>
        <w:tc>
          <w:tcPr>
            <w:tcW w:w="11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t>
            </w:r>
          </w:p>
        </w:tc>
        <w:tc>
          <w:tcPr>
            <w:tcW w:w="99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5</w:t>
            </w:r>
          </w:p>
        </w:tc>
        <w:tc>
          <w:tcPr>
            <w:tcW w:w="103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268</w:t>
            </w:r>
          </w:p>
        </w:tc>
        <w:tc>
          <w:tcPr>
            <w:tcW w:w="8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98</w:t>
            </w:r>
          </w:p>
        </w:tc>
        <w:tc>
          <w:tcPr>
            <w:tcW w:w="937"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170</w:t>
            </w:r>
          </w:p>
        </w:tc>
        <w:tc>
          <w:tcPr>
            <w:tcW w:w="11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w:t>
            </w:r>
            <w:r>
              <w:rPr>
                <w:rFonts w:asciiTheme="minorEastAsia" w:hAnsiTheme="minorEastAsia" w:cstheme="minorEastAsia"/>
                <w:bCs/>
                <w:szCs w:val="21"/>
              </w:rPr>
              <w:t>2</w:t>
            </w:r>
          </w:p>
        </w:tc>
        <w:tc>
          <w:tcPr>
            <w:tcW w:w="99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6</w:t>
            </w:r>
          </w:p>
        </w:tc>
        <w:tc>
          <w:tcPr>
            <w:tcW w:w="103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504</w:t>
            </w:r>
          </w:p>
        </w:tc>
        <w:tc>
          <w:tcPr>
            <w:tcW w:w="8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0</w:t>
            </w:r>
          </w:p>
        </w:tc>
        <w:tc>
          <w:tcPr>
            <w:tcW w:w="937"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504</w:t>
            </w:r>
          </w:p>
        </w:tc>
        <w:tc>
          <w:tcPr>
            <w:tcW w:w="1125"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18</w:t>
            </w:r>
          </w:p>
        </w:tc>
        <w:tc>
          <w:tcPr>
            <w:tcW w:w="991"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066" w:type="dxa"/>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公共选修课</w:t>
            </w:r>
          </w:p>
        </w:tc>
        <w:tc>
          <w:tcPr>
            <w:tcW w:w="1031" w:type="dxa"/>
            <w:vAlign w:val="center"/>
          </w:tcPr>
          <w:p>
            <w:pPr>
              <w:jc w:val="center"/>
              <w:rPr>
                <w:rFonts w:asciiTheme="minorEastAsia" w:hAnsiTheme="minorEastAsia" w:cstheme="minorEastAsia"/>
                <w:bCs/>
                <w:color w:val="auto"/>
                <w:szCs w:val="21"/>
                <w:highlight w:val="none"/>
              </w:rPr>
            </w:pPr>
            <w:r>
              <w:rPr>
                <w:rFonts w:hint="eastAsia" w:asciiTheme="minorEastAsia" w:hAnsiTheme="minorEastAsia" w:cstheme="minorEastAsia"/>
                <w:bCs/>
                <w:color w:val="auto"/>
                <w:szCs w:val="21"/>
                <w:highlight w:val="none"/>
              </w:rPr>
              <w:t>140</w:t>
            </w:r>
          </w:p>
        </w:tc>
        <w:tc>
          <w:tcPr>
            <w:tcW w:w="825" w:type="dxa"/>
            <w:vAlign w:val="center"/>
          </w:tcPr>
          <w:p>
            <w:pPr>
              <w:jc w:val="center"/>
              <w:rPr>
                <w:rFonts w:asciiTheme="minorEastAsia" w:hAnsiTheme="minorEastAsia" w:cstheme="minorEastAsia"/>
                <w:bCs/>
                <w:color w:val="auto"/>
                <w:szCs w:val="21"/>
                <w:highlight w:val="none"/>
              </w:rPr>
            </w:pPr>
            <w:r>
              <w:rPr>
                <w:rFonts w:hint="eastAsia" w:asciiTheme="minorEastAsia" w:hAnsiTheme="minorEastAsia" w:cstheme="minorEastAsia"/>
                <w:bCs/>
                <w:color w:val="auto"/>
                <w:szCs w:val="21"/>
                <w:highlight w:val="none"/>
              </w:rPr>
              <w:t>72</w:t>
            </w:r>
          </w:p>
        </w:tc>
        <w:tc>
          <w:tcPr>
            <w:tcW w:w="937" w:type="dxa"/>
            <w:vAlign w:val="center"/>
          </w:tcPr>
          <w:p>
            <w:pPr>
              <w:jc w:val="center"/>
              <w:rPr>
                <w:rFonts w:asciiTheme="minorEastAsia" w:hAnsiTheme="minorEastAsia" w:cstheme="minorEastAsia"/>
                <w:bCs/>
                <w:color w:val="auto"/>
                <w:szCs w:val="21"/>
                <w:highlight w:val="none"/>
              </w:rPr>
            </w:pPr>
            <w:r>
              <w:rPr>
                <w:rFonts w:hint="eastAsia" w:asciiTheme="minorEastAsia" w:hAnsiTheme="minorEastAsia" w:cstheme="minorEastAsia"/>
                <w:bCs/>
                <w:color w:val="auto"/>
                <w:szCs w:val="21"/>
                <w:highlight w:val="none"/>
              </w:rPr>
              <w:t>68</w:t>
            </w:r>
          </w:p>
        </w:tc>
        <w:tc>
          <w:tcPr>
            <w:tcW w:w="1125" w:type="dxa"/>
            <w:vAlign w:val="center"/>
          </w:tcPr>
          <w:p>
            <w:pPr>
              <w:jc w:val="center"/>
              <w:rPr>
                <w:rFonts w:asciiTheme="minorEastAsia" w:hAnsiTheme="minorEastAsia" w:cstheme="minorEastAsia"/>
                <w:bCs/>
                <w:szCs w:val="21"/>
              </w:rPr>
            </w:pPr>
          </w:p>
        </w:tc>
        <w:tc>
          <w:tcPr>
            <w:tcW w:w="991" w:type="dxa"/>
            <w:vAlign w:val="center"/>
          </w:tcPr>
          <w:p>
            <w:pPr>
              <w:jc w:val="center"/>
              <w:rPr>
                <w:rFonts w:asciiTheme="minorEastAsia" w:hAnsiTheme="minorEastAsia" w:cstheme="minorEastAsia"/>
                <w:bCs/>
                <w:szCs w:val="21"/>
              </w:rPr>
            </w:pPr>
          </w:p>
        </w:tc>
      </w:tr>
    </w:tbl>
    <w:p>
      <w:pPr>
        <w:jc w:val="center"/>
        <w:rPr>
          <w:rFonts w:asciiTheme="minorEastAsia" w:hAnsiTheme="minorEastAsia" w:cstheme="minorEastAsia"/>
          <w:bCs/>
          <w:szCs w:val="21"/>
        </w:rPr>
      </w:pPr>
    </w:p>
    <w:p>
      <w:pPr>
        <w:jc w:val="center"/>
        <w:rPr>
          <w:rFonts w:asciiTheme="minorEastAsia" w:hAnsiTheme="minorEastAsia" w:cstheme="minorEastAsia"/>
          <w:bCs/>
          <w:szCs w:val="21"/>
        </w:rPr>
      </w:pPr>
    </w:p>
    <w:p>
      <w:pPr>
        <w:rPr>
          <w:rFonts w:asciiTheme="minorEastAsia" w:hAnsiTheme="minorEastAsia" w:cstheme="minorEastAsia"/>
          <w:bCs/>
          <w:szCs w:val="21"/>
        </w:rPr>
      </w:pPr>
    </w:p>
    <w:p>
      <w:pPr>
        <w:rPr>
          <w:rFonts w:asciiTheme="minorEastAsia" w:hAnsiTheme="minorEastAsia" w:cstheme="minorEastAsia"/>
          <w:b/>
          <w:bCs/>
          <w:szCs w:val="21"/>
        </w:rPr>
      </w:pPr>
    </w:p>
    <w:p>
      <w:pPr>
        <w:rPr>
          <w:rFonts w:asciiTheme="minorEastAsia" w:hAnsiTheme="minorEastAsia" w:cstheme="minorEastAsia"/>
          <w:b/>
          <w:bCs/>
          <w:szCs w:val="21"/>
        </w:rPr>
      </w:pPr>
    </w:p>
    <w:p>
      <w:pPr>
        <w:rPr>
          <w:b/>
          <w:bCs/>
        </w:rPr>
      </w:pPr>
    </w:p>
    <w:p>
      <w:pPr>
        <w:rPr>
          <w:b/>
          <w:bCs/>
        </w:rPr>
      </w:pPr>
    </w:p>
    <w:p>
      <w:pPr>
        <w:rPr>
          <w:b/>
          <w:bCs/>
        </w:rPr>
      </w:pPr>
    </w:p>
    <w:p>
      <w:pPr>
        <w:rPr>
          <w:b/>
          <w:bCs/>
        </w:rPr>
      </w:pPr>
    </w:p>
    <w:p>
      <w:pPr>
        <w:rPr>
          <w:b/>
          <w:bCs/>
        </w:rPr>
      </w:pPr>
    </w:p>
    <w:p>
      <w:pPr>
        <w:ind w:firstLine="480" w:firstLineChars="200"/>
        <w:rPr>
          <w:sz w:val="24"/>
          <w:szCs w:val="24"/>
        </w:rPr>
      </w:pPr>
    </w:p>
    <w:p>
      <w:pPr>
        <w:ind w:firstLine="480" w:firstLineChars="200"/>
        <w:rPr>
          <w:sz w:val="24"/>
          <w:szCs w:val="24"/>
        </w:rPr>
      </w:pPr>
    </w:p>
    <w:p>
      <w:pPr>
        <w:ind w:firstLine="480" w:firstLineChars="200"/>
        <w:rPr>
          <w:sz w:val="24"/>
          <w:szCs w:val="24"/>
        </w:rPr>
      </w:pPr>
    </w:p>
    <w:p>
      <w:pPr>
        <w:rPr>
          <w:sz w:val="24"/>
          <w:szCs w:val="24"/>
        </w:rPr>
      </w:pPr>
    </w:p>
    <w:p/>
    <w:p>
      <w:pPr>
        <w:ind w:firstLine="480" w:firstLineChars="200"/>
        <w:rPr>
          <w:sz w:val="24"/>
          <w:szCs w:val="24"/>
        </w:rPr>
      </w:pPr>
      <w:r>
        <w:rPr>
          <w:rFonts w:hint="eastAsia"/>
          <w:sz w:val="24"/>
          <w:szCs w:val="24"/>
        </w:rPr>
        <w:t>各教学领域课程课时学分统计表</w:t>
      </w:r>
    </w:p>
    <w:tbl>
      <w:tblPr>
        <w:tblStyle w:val="10"/>
        <w:tblpPr w:leftFromText="180" w:rightFromText="180" w:vertAnchor="text" w:horzAnchor="margin" w:tblpXSpec="center" w:tblpY="211"/>
        <w:tblOverlap w:val="never"/>
        <w:tblW w:w="820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tcBorders>
              <w:top w:val="single" w:color="auto" w:sz="12" w:space="0"/>
            </w:tcBorders>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40" w:type="dxa"/>
            <w:tcBorders>
              <w:top w:val="single" w:color="auto" w:sz="12" w:space="0"/>
            </w:tcBorders>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707" w:type="dxa"/>
            <w:tcBorders>
              <w:top w:val="single" w:color="auto" w:sz="12" w:space="0"/>
            </w:tcBorders>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53" w:type="dxa"/>
            <w:tcBorders>
              <w:top w:val="single" w:color="auto" w:sz="12" w:space="0"/>
            </w:tcBorders>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vAlign w:val="center"/>
          </w:tcPr>
          <w:p>
            <w:pPr>
              <w:jc w:val="center"/>
              <w:rPr>
                <w:rFonts w:ascii="宋体" w:cs="宋体"/>
              </w:rPr>
            </w:pPr>
            <w:r>
              <w:rPr>
                <w:rFonts w:hint="eastAsia"/>
                <w:bCs/>
                <w:color w:val="000000"/>
              </w:rPr>
              <w:t>基本素质课程</w:t>
            </w:r>
          </w:p>
        </w:tc>
        <w:tc>
          <w:tcPr>
            <w:tcW w:w="1440" w:type="dxa"/>
            <w:vAlign w:val="center"/>
          </w:tcPr>
          <w:p>
            <w:pPr>
              <w:widowControl/>
              <w:spacing w:line="400" w:lineRule="exact"/>
              <w:jc w:val="center"/>
              <w:rPr>
                <w:rFonts w:ascii="宋体" w:cs="宋体"/>
                <w:kern w:val="0"/>
                <w:szCs w:val="21"/>
              </w:rPr>
            </w:pPr>
            <w:r>
              <w:rPr>
                <w:rFonts w:ascii="宋体" w:cs="宋体"/>
                <w:kern w:val="0"/>
                <w:szCs w:val="21"/>
              </w:rPr>
              <w:t>620</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29</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vAlign w:val="center"/>
          </w:tcPr>
          <w:p>
            <w:pPr>
              <w:jc w:val="center"/>
              <w:rPr>
                <w:rFonts w:ascii="宋体" w:cs="宋体"/>
              </w:rPr>
            </w:pPr>
            <w:r>
              <w:rPr>
                <w:rFonts w:hint="eastAsia"/>
                <w:bCs/>
                <w:color w:val="000000"/>
              </w:rPr>
              <w:t>基本能力课程</w:t>
            </w:r>
          </w:p>
        </w:tc>
        <w:tc>
          <w:tcPr>
            <w:tcW w:w="1440" w:type="dxa"/>
            <w:vAlign w:val="center"/>
          </w:tcPr>
          <w:p>
            <w:pPr>
              <w:widowControl/>
              <w:spacing w:line="400" w:lineRule="exact"/>
              <w:jc w:val="center"/>
              <w:rPr>
                <w:rFonts w:ascii="宋体" w:cs="宋体"/>
                <w:kern w:val="0"/>
                <w:szCs w:val="21"/>
              </w:rPr>
            </w:pPr>
            <w:r>
              <w:rPr>
                <w:rFonts w:ascii="宋体" w:cs="宋体"/>
                <w:kern w:val="0"/>
                <w:szCs w:val="21"/>
              </w:rPr>
              <w:t>356</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22</w:t>
            </w:r>
          </w:p>
        </w:tc>
        <w:tc>
          <w:tcPr>
            <w:tcW w:w="2253" w:type="dxa"/>
            <w:vAlign w:val="center"/>
          </w:tcPr>
          <w:p>
            <w:pPr>
              <w:widowControl/>
              <w:jc w:val="center"/>
              <w:rPr>
                <w:rFonts w:ascii="宋体" w:cs="宋体"/>
                <w:kern w:val="0"/>
                <w:szCs w:val="21"/>
              </w:rPr>
            </w:pPr>
            <w:r>
              <w:rPr>
                <w:rFonts w:hint="eastAsia" w:ascii="宋体" w:cs="宋体"/>
                <w:kern w:val="0"/>
                <w:szCs w:val="21"/>
              </w:rPr>
              <w:t>14</w:t>
            </w:r>
            <w:r>
              <w:rPr>
                <w:rFonts w:ascii="宋体" w:cs="宋体"/>
                <w:kern w:val="0"/>
                <w:szCs w:val="21"/>
              </w:rPr>
              <w:t>.4</w:t>
            </w:r>
            <w:r>
              <w:rPr>
                <w:rFonts w:hint="eastAsia" w:ascii="宋体" w:cs="宋体"/>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vAlign w:val="center"/>
          </w:tcPr>
          <w:p>
            <w:pPr>
              <w:jc w:val="center"/>
              <w:rPr>
                <w:bCs/>
                <w:color w:val="000000"/>
              </w:rPr>
            </w:pPr>
            <w:r>
              <w:rPr>
                <w:rFonts w:hint="eastAsia"/>
                <w:bCs/>
                <w:color w:val="000000"/>
              </w:rPr>
              <w:t>素质拓展课程</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104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6</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vAlign w:val="center"/>
          </w:tcPr>
          <w:p>
            <w:pPr>
              <w:jc w:val="center"/>
              <w:rPr>
                <w:rFonts w:ascii="宋体" w:cs="宋体"/>
              </w:rPr>
            </w:pPr>
            <w:r>
              <w:rPr>
                <w:rFonts w:hint="eastAsia"/>
                <w:bCs/>
                <w:color w:val="000000"/>
              </w:rPr>
              <w:t>专业专项能力课程</w:t>
            </w:r>
          </w:p>
        </w:tc>
        <w:tc>
          <w:tcPr>
            <w:tcW w:w="1440" w:type="dxa"/>
            <w:vAlign w:val="center"/>
          </w:tcPr>
          <w:p>
            <w:pPr>
              <w:widowControl/>
              <w:spacing w:line="400" w:lineRule="exact"/>
              <w:rPr>
                <w:rFonts w:ascii="宋体" w:cs="宋体"/>
                <w:kern w:val="0"/>
                <w:szCs w:val="21"/>
              </w:rPr>
            </w:pPr>
            <w:r>
              <w:rPr>
                <w:rFonts w:hint="eastAsia" w:ascii="宋体" w:cs="宋体"/>
                <w:kern w:val="0"/>
                <w:szCs w:val="21"/>
              </w:rPr>
              <w:t xml:space="preserve">    800</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4</w:t>
            </w:r>
            <w:r>
              <w:rPr>
                <w:rFonts w:ascii="宋体" w:cs="宋体"/>
                <w:kern w:val="0"/>
                <w:szCs w:val="21"/>
              </w:rPr>
              <w:t>6</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vAlign w:val="center"/>
          </w:tcPr>
          <w:p>
            <w:pPr>
              <w:jc w:val="center"/>
              <w:rPr>
                <w:rFonts w:ascii="宋体" w:cs="宋体"/>
                <w:highlight w:val="none"/>
              </w:rPr>
            </w:pPr>
            <w:r>
              <w:rPr>
                <w:rFonts w:hint="eastAsia"/>
                <w:bCs/>
                <w:color w:val="000000"/>
                <w:highlight w:val="none"/>
              </w:rPr>
              <w:t>专业群选修课程</w:t>
            </w:r>
          </w:p>
        </w:tc>
        <w:tc>
          <w:tcPr>
            <w:tcW w:w="1440" w:type="dxa"/>
            <w:vAlign w:val="center"/>
          </w:tcPr>
          <w:p>
            <w:pPr>
              <w:widowControl/>
              <w:spacing w:line="400" w:lineRule="exact"/>
              <w:jc w:val="center"/>
              <w:rPr>
                <w:rFonts w:ascii="宋体" w:cs="宋体"/>
                <w:kern w:val="0"/>
                <w:szCs w:val="21"/>
                <w:highlight w:val="none"/>
              </w:rPr>
            </w:pPr>
            <w:r>
              <w:rPr>
                <w:rFonts w:hint="eastAsia" w:ascii="宋体" w:cs="宋体"/>
                <w:kern w:val="0"/>
                <w:szCs w:val="21"/>
                <w:highlight w:val="none"/>
              </w:rPr>
              <w:t>140</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53" w:type="dxa"/>
            <w:vAlign w:val="center"/>
          </w:tcPr>
          <w:p>
            <w:pPr>
              <w:widowControl/>
              <w:jc w:val="center"/>
              <w:rPr>
                <w:rFonts w:ascii="宋体" w:cs="宋体"/>
                <w:kern w:val="0"/>
                <w:szCs w:val="21"/>
              </w:rPr>
            </w:pPr>
            <w:r>
              <w:rPr>
                <w:rFonts w:hint="eastAsia" w:ascii="宋体" w:cs="宋体"/>
                <w:kern w:val="0"/>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tcBorders>
              <w:bottom w:val="single" w:color="auto" w:sz="12" w:space="0"/>
            </w:tcBorders>
            <w:vAlign w:val="center"/>
          </w:tcPr>
          <w:p>
            <w:pPr>
              <w:widowControl/>
              <w:spacing w:line="400" w:lineRule="exact"/>
              <w:jc w:val="center"/>
              <w:rPr>
                <w:rFonts w:ascii="宋体" w:hAnsi="宋体" w:cs="宋体"/>
                <w:kern w:val="0"/>
                <w:szCs w:val="21"/>
              </w:rPr>
            </w:pPr>
            <w:r>
              <w:rPr>
                <w:rFonts w:hint="eastAsia" w:ascii="宋体" w:hAnsi="宋体" w:cs="宋体"/>
                <w:kern w:val="0"/>
                <w:szCs w:val="21"/>
              </w:rPr>
              <w:t>实训环节</w:t>
            </w:r>
          </w:p>
        </w:tc>
        <w:tc>
          <w:tcPr>
            <w:tcW w:w="1440"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620</w:t>
            </w:r>
          </w:p>
        </w:tc>
        <w:tc>
          <w:tcPr>
            <w:tcW w:w="1707"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34</w:t>
            </w:r>
          </w:p>
        </w:tc>
        <w:tc>
          <w:tcPr>
            <w:tcW w:w="2253"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22</w:t>
            </w:r>
            <w:r>
              <w:rPr>
                <w:rFonts w:ascii="宋体" w:cs="宋体"/>
                <w:kern w:val="0"/>
                <w:szCs w:val="21"/>
              </w:rPr>
              <w:t>.3</w:t>
            </w:r>
            <w:r>
              <w:rPr>
                <w:rFonts w:hint="eastAsia" w:ascii="宋体" w:cs="宋体"/>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tcBorders>
              <w:bottom w:val="single" w:color="auto" w:sz="12" w:space="0"/>
            </w:tcBorders>
            <w:vAlign w:val="center"/>
          </w:tcPr>
          <w:p>
            <w:pPr>
              <w:widowControl/>
              <w:spacing w:line="400" w:lineRule="exact"/>
              <w:jc w:val="center"/>
              <w:rPr>
                <w:rFonts w:ascii="宋体" w:hAnsi="宋体" w:cs="宋体"/>
                <w:kern w:val="0"/>
                <w:szCs w:val="21"/>
              </w:rPr>
            </w:pPr>
            <w:r>
              <w:rPr>
                <w:rFonts w:hint="eastAsia"/>
                <w:bCs/>
                <w:szCs w:val="21"/>
              </w:rPr>
              <w:t>综合素质拓展领域</w:t>
            </w:r>
          </w:p>
        </w:tc>
        <w:tc>
          <w:tcPr>
            <w:tcW w:w="1440"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144</w:t>
            </w:r>
          </w:p>
        </w:tc>
        <w:tc>
          <w:tcPr>
            <w:tcW w:w="1707"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53"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5.</w:t>
            </w:r>
            <w:r>
              <w:rPr>
                <w:rFonts w:ascii="宋体" w:cs="宋体"/>
                <w:kern w:val="0"/>
                <w:szCs w:val="21"/>
              </w:rPr>
              <w:t>3</w:t>
            </w:r>
            <w:r>
              <w:rPr>
                <w:rFonts w:hint="eastAsia" w:ascii="宋体" w:cs="宋体"/>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2808"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440"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highlight w:val="none"/>
              </w:rPr>
              <w:t>27</w:t>
            </w:r>
            <w:r>
              <w:rPr>
                <w:rFonts w:ascii="宋体" w:cs="宋体"/>
                <w:kern w:val="0"/>
                <w:szCs w:val="21"/>
                <w:highlight w:val="none"/>
              </w:rPr>
              <w:t>8</w:t>
            </w:r>
            <w:r>
              <w:rPr>
                <w:rFonts w:hint="eastAsia" w:ascii="宋体" w:cs="宋体"/>
                <w:kern w:val="0"/>
                <w:szCs w:val="21"/>
                <w:highlight w:val="none"/>
              </w:rPr>
              <w:t>4</w:t>
            </w:r>
          </w:p>
        </w:tc>
        <w:tc>
          <w:tcPr>
            <w:tcW w:w="1707"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15</w:t>
            </w:r>
            <w:r>
              <w:rPr>
                <w:rFonts w:ascii="宋体" w:cs="宋体"/>
                <w:kern w:val="0"/>
                <w:szCs w:val="21"/>
              </w:rPr>
              <w:t>3</w:t>
            </w:r>
          </w:p>
        </w:tc>
        <w:tc>
          <w:tcPr>
            <w:tcW w:w="2253"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100%</w:t>
            </w:r>
          </w:p>
        </w:tc>
      </w:tr>
    </w:tbl>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（三）课程与教学计划进程表（见附件）</w:t>
      </w:r>
    </w:p>
    <w:p>
      <w:pPr>
        <w:spacing w:line="400" w:lineRule="exact"/>
        <w:ind w:firstLine="580" w:firstLineChars="200"/>
        <w:rPr>
          <w:rFonts w:ascii="仿宋_GB2312" w:hAnsi="宋体" w:eastAsia="仿宋_GB2312" w:cs="宋体"/>
          <w:kern w:val="0"/>
          <w:sz w:val="29"/>
          <w:szCs w:val="29"/>
        </w:rPr>
      </w:pPr>
    </w:p>
    <w:p>
      <w:pPr>
        <w:adjustRightInd w:val="0"/>
        <w:spacing w:line="400" w:lineRule="exact"/>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八、人才培养模式</w:t>
      </w:r>
    </w:p>
    <w:p>
      <w:pPr>
        <w:spacing w:line="500" w:lineRule="exact"/>
        <w:ind w:firstLine="480" w:firstLineChars="200"/>
        <w:rPr>
          <w:rFonts w:ascii="宋体" w:hAnsi="宋体" w:cs="宋体"/>
          <w:bCs/>
          <w:sz w:val="24"/>
        </w:rPr>
      </w:pPr>
      <w:r>
        <w:rPr>
          <w:rFonts w:hint="eastAsia" w:ascii="宋体" w:hAnsi="宋体" w:cs="宋体"/>
          <w:bCs/>
          <w:sz w:val="24"/>
        </w:rPr>
        <w:t>本专业采用“以名师工作室为引领，以各专业工作室为载体，“3+2+1”产学研结合的人才培养模式。“3+2+1 ”产学结合人才培养模式，是指根据近年来创意设计企业“订单培养、定向培养”的需要，在三年制六学期高职创意设计专业群中，前三学期进行综合素质培养课程及岗位技能培养（计算机辅助设计软件）课程的教学，中间两学期即第四、第五学期，进入校内工作室</w:t>
      </w:r>
      <w:r>
        <w:rPr>
          <w:rFonts w:hint="eastAsia" w:ascii="宋体" w:hAnsi="宋体" w:cs="宋体"/>
          <w:bCs/>
          <w:sz w:val="24"/>
          <w:lang w:eastAsia="zh-CN"/>
        </w:rPr>
        <w:t>（校内设计公司）</w:t>
      </w:r>
      <w:r>
        <w:rPr>
          <w:rFonts w:hint="eastAsia" w:ascii="宋体" w:hAnsi="宋体" w:cs="宋体"/>
          <w:bCs/>
          <w:sz w:val="24"/>
        </w:rPr>
        <w:t>实行“项目式学习”即</w:t>
      </w:r>
      <w:r>
        <w:rPr>
          <w:rFonts w:hint="eastAsia" w:ascii="宋体" w:hAnsi="宋体" w:cs="宋体"/>
          <w:bCs/>
          <w:sz w:val="24"/>
          <w:lang w:eastAsia="zh-CN"/>
        </w:rPr>
        <w:t>进入</w:t>
      </w:r>
      <w:r>
        <w:rPr>
          <w:rFonts w:hint="eastAsia" w:ascii="宋体" w:hAnsi="宋体" w:cs="宋体"/>
          <w:bCs/>
          <w:sz w:val="24"/>
        </w:rPr>
        <w:t>“设计公司”在“设计师”带领下参与社会实践项目。第六学期进入企业顶岗实习强化训练，待毕业即完全上岗，实现人才培养目标与职业岗位目标的零对接。校内工作室由行业名师、企业一线设计师和各专业“双师型教师”“双师素质教师”共同组成，实行名师带教师，教师带学生的“递接式”师徒制实践教学模式。顶岗实习环节实行学生与校企合作签约单位自主选择的形式，学校配导师、企业配师傅完成规定实习实训内容。通过“项目式学习”达到企业相关职业岗位的基本要求；通过“顶岗性实习”适应职业岗位群的各项工作和提高创造能力。全面实行 “双证书”制度，允许学生在专业群内跨专业考证，证书获取率保持在100%。</w:t>
      </w:r>
    </w:p>
    <w:p>
      <w:pPr>
        <w:spacing w:line="500" w:lineRule="exact"/>
        <w:ind w:firstLine="480" w:firstLineChars="200"/>
        <w:rPr>
          <w:rFonts w:ascii="宋体" w:hAnsi="宋体" w:cs="宋体"/>
          <w:bCs/>
          <w:sz w:val="24"/>
        </w:rPr>
      </w:pPr>
      <w:r>
        <w:rPr>
          <w:rFonts w:hint="eastAsia" w:ascii="宋体" w:hAnsi="宋体" w:cs="宋体"/>
          <w:bCs/>
          <w:sz w:val="24"/>
        </w:rPr>
        <w:t xml:space="preserve"> 本专业采用“实战实练、项赛结合”的人才培养模式。即：以工作室化教学为主导的“实战实练、项赛结合”的人才培养模式，多元化全方面的锻炼学生的设计、实战能力，以学生为主体，以专业教师为主导，以工作室为载体，以承接</w:t>
      </w:r>
      <w:r>
        <w:rPr>
          <w:rFonts w:hint="eastAsia" w:ascii="宋体" w:hAnsi="宋体" w:cs="宋体"/>
          <w:bCs/>
          <w:sz w:val="24"/>
          <w:lang w:eastAsia="zh-CN"/>
        </w:rPr>
        <w:t>实际</w:t>
      </w:r>
      <w:r>
        <w:rPr>
          <w:rFonts w:hint="eastAsia" w:ascii="宋体" w:hAnsi="宋体" w:cs="宋体"/>
          <w:bCs/>
          <w:sz w:val="24"/>
        </w:rPr>
        <w:t>项目为主要任务，打破传统课程章节模式，建立可灵活操作的教学内容和课时安排，着重培养学生的实践能力，将传统的学校封闭式教学变为面向实际工作流程的开放式教学，将岗位与教学紧密结合，由教师带领学生在承接和完成实际设计项目的过程中完成综合专业技术的训练。</w:t>
      </w:r>
    </w:p>
    <w:p>
      <w:pPr>
        <w:spacing w:line="400" w:lineRule="exact"/>
        <w:rPr>
          <w:rFonts w:ascii="宋体" w:hAnsi="宋体" w:cs="宋体"/>
          <w:bCs/>
          <w:sz w:val="24"/>
        </w:rPr>
      </w:pPr>
    </w:p>
    <w:p>
      <w:pPr>
        <w:adjustRightInd w:val="0"/>
        <w:spacing w:line="400" w:lineRule="exact"/>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九、教学基本条件</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（一）师资队伍</w:t>
      </w:r>
    </w:p>
    <w:p>
      <w:pPr>
        <w:spacing w:line="500" w:lineRule="exact"/>
        <w:ind w:firstLine="484" w:firstLineChars="202"/>
        <w:rPr>
          <w:rFonts w:ascii="宋体" w:hAnsi="宋体" w:eastAsia="宋体" w:cs="Times New Roman"/>
          <w:bCs/>
          <w:sz w:val="24"/>
          <w:szCs w:val="24"/>
        </w:rPr>
      </w:pPr>
      <w:r>
        <w:rPr>
          <w:rFonts w:hint="eastAsia" w:ascii="宋体" w:hAnsi="宋体" w:eastAsia="宋体" w:cs="Times New Roman"/>
          <w:bCs/>
          <w:sz w:val="24"/>
          <w:szCs w:val="24"/>
        </w:rPr>
        <w:t>1.校内专任教师基本情况</w:t>
      </w:r>
    </w:p>
    <w:p>
      <w:pPr>
        <w:spacing w:line="500" w:lineRule="exact"/>
        <w:ind w:firstLine="484" w:firstLineChars="202"/>
        <w:rPr>
          <w:rFonts w:ascii="宋体" w:hAnsi="宋体"/>
          <w:bCs/>
          <w:sz w:val="24"/>
          <w:szCs w:val="24"/>
        </w:rPr>
      </w:pPr>
      <w:r>
        <w:rPr>
          <w:rFonts w:ascii="宋体" w:hAnsi="宋体"/>
          <w:bCs/>
          <w:sz w:val="24"/>
          <w:szCs w:val="24"/>
        </w:rPr>
        <w:fldChar w:fldCharType="begin"/>
      </w:r>
      <w:r>
        <w:rPr>
          <w:rFonts w:ascii="宋体" w:hAnsi="宋体"/>
          <w:bCs/>
          <w:sz w:val="24"/>
          <w:szCs w:val="24"/>
        </w:rPr>
        <w:instrText xml:space="preserve"> = 1 \* GB3 </w:instrText>
      </w:r>
      <w:r>
        <w:rPr>
          <w:rFonts w:ascii="宋体" w:hAnsi="宋体"/>
          <w:bCs/>
          <w:sz w:val="24"/>
          <w:szCs w:val="24"/>
        </w:rPr>
        <w:fldChar w:fldCharType="separate"/>
      </w:r>
      <w:r>
        <w:rPr>
          <w:rFonts w:hint="eastAsia" w:ascii="宋体" w:hAnsi="宋体"/>
          <w:bCs/>
          <w:sz w:val="24"/>
          <w:szCs w:val="24"/>
        </w:rPr>
        <w:t>①</w:t>
      </w:r>
      <w:r>
        <w:rPr>
          <w:rFonts w:ascii="宋体" w:hAnsi="宋体"/>
          <w:bCs/>
          <w:sz w:val="24"/>
          <w:szCs w:val="24"/>
        </w:rPr>
        <w:fldChar w:fldCharType="end"/>
      </w:r>
      <w:r>
        <w:rPr>
          <w:rFonts w:hint="eastAsia" w:ascii="宋体" w:hAnsi="宋体"/>
          <w:bCs/>
          <w:sz w:val="24"/>
          <w:szCs w:val="24"/>
        </w:rPr>
        <w:t>全部具备艺术设计类专业大学本科及以上学历。硕士占比达50%；</w:t>
      </w:r>
    </w:p>
    <w:p>
      <w:pPr>
        <w:spacing w:line="500" w:lineRule="exact"/>
        <w:ind w:firstLine="484" w:firstLineChars="202"/>
        <w:rPr>
          <w:rFonts w:ascii="宋体" w:hAnsi="宋体"/>
          <w:bCs/>
          <w:sz w:val="24"/>
          <w:szCs w:val="24"/>
        </w:rPr>
      </w:pPr>
      <w:r>
        <w:rPr>
          <w:rFonts w:ascii="宋体" w:hAnsi="宋体"/>
          <w:bCs/>
          <w:sz w:val="24"/>
          <w:szCs w:val="24"/>
        </w:rPr>
        <w:fldChar w:fldCharType="begin"/>
      </w:r>
      <w:r>
        <w:rPr>
          <w:rFonts w:ascii="宋体" w:hAnsi="宋体"/>
          <w:bCs/>
          <w:sz w:val="24"/>
          <w:szCs w:val="24"/>
        </w:rPr>
        <w:instrText xml:space="preserve"> = 2 \* GB3 </w:instrText>
      </w:r>
      <w:r>
        <w:rPr>
          <w:rFonts w:ascii="宋体" w:hAnsi="宋体"/>
          <w:bCs/>
          <w:sz w:val="24"/>
          <w:szCs w:val="24"/>
        </w:rPr>
        <w:fldChar w:fldCharType="separate"/>
      </w:r>
      <w:r>
        <w:rPr>
          <w:rFonts w:hint="eastAsia" w:ascii="宋体" w:hAnsi="宋体"/>
          <w:bCs/>
          <w:sz w:val="24"/>
          <w:szCs w:val="24"/>
        </w:rPr>
        <w:t>②</w:t>
      </w:r>
      <w:r>
        <w:rPr>
          <w:rFonts w:ascii="宋体" w:hAnsi="宋体"/>
          <w:bCs/>
          <w:sz w:val="24"/>
          <w:szCs w:val="24"/>
        </w:rPr>
        <w:fldChar w:fldCharType="end"/>
      </w:r>
      <w:r>
        <w:rPr>
          <w:rFonts w:hint="eastAsia" w:ascii="宋体" w:hAnsi="宋体"/>
          <w:bCs/>
          <w:sz w:val="24"/>
          <w:szCs w:val="24"/>
        </w:rPr>
        <w:t>具备独立开发基于</w:t>
      </w:r>
      <w:r>
        <w:rPr>
          <w:rFonts w:hint="eastAsia" w:ascii="宋体" w:hAnsi="宋体"/>
          <w:sz w:val="24"/>
          <w:szCs w:val="24"/>
        </w:rPr>
        <w:t>文化创意</w:t>
      </w:r>
      <w:r>
        <w:rPr>
          <w:rFonts w:hint="eastAsia" w:ascii="宋体" w:hAnsi="宋体"/>
          <w:bCs/>
          <w:sz w:val="24"/>
          <w:szCs w:val="24"/>
        </w:rPr>
        <w:t>岗位相关课程能力，具备企业一线工作经验；</w:t>
      </w:r>
    </w:p>
    <w:p>
      <w:pPr>
        <w:spacing w:line="500" w:lineRule="exact"/>
        <w:ind w:firstLine="480" w:firstLineChars="200"/>
        <w:rPr>
          <w:rFonts w:ascii="宋体" w:hAnsi="宋体"/>
          <w:bCs/>
          <w:sz w:val="24"/>
          <w:szCs w:val="24"/>
        </w:rPr>
      </w:pPr>
      <w:r>
        <w:rPr>
          <w:rFonts w:ascii="宋体" w:hAnsi="宋体"/>
          <w:bCs/>
          <w:sz w:val="24"/>
          <w:szCs w:val="24"/>
        </w:rPr>
        <w:fldChar w:fldCharType="begin"/>
      </w:r>
      <w:r>
        <w:rPr>
          <w:rFonts w:ascii="宋体" w:hAnsi="宋体"/>
          <w:bCs/>
          <w:sz w:val="24"/>
          <w:szCs w:val="24"/>
        </w:rPr>
        <w:instrText xml:space="preserve"> = 3 \* GB3 </w:instrText>
      </w:r>
      <w:r>
        <w:rPr>
          <w:rFonts w:ascii="宋体" w:hAnsi="宋体"/>
          <w:bCs/>
          <w:sz w:val="24"/>
          <w:szCs w:val="24"/>
        </w:rPr>
        <w:fldChar w:fldCharType="separate"/>
      </w:r>
      <w:r>
        <w:rPr>
          <w:rFonts w:hint="eastAsia" w:ascii="宋体" w:hAnsi="宋体"/>
          <w:bCs/>
          <w:sz w:val="24"/>
          <w:szCs w:val="24"/>
        </w:rPr>
        <w:t>③</w:t>
      </w:r>
      <w:r>
        <w:rPr>
          <w:rFonts w:ascii="宋体" w:hAnsi="宋体"/>
          <w:bCs/>
          <w:sz w:val="24"/>
          <w:szCs w:val="24"/>
        </w:rPr>
        <w:fldChar w:fldCharType="end"/>
      </w:r>
      <w:r>
        <w:rPr>
          <w:rFonts w:hint="eastAsia" w:ascii="宋体" w:hAnsi="宋体"/>
          <w:sz w:val="24"/>
          <w:szCs w:val="24"/>
        </w:rPr>
        <w:t>教学团队人数按生师比</w:t>
      </w:r>
      <w:r>
        <w:rPr>
          <w:rFonts w:ascii="宋体" w:hAnsi="宋体"/>
          <w:sz w:val="24"/>
          <w:szCs w:val="24"/>
        </w:rPr>
        <w:t>18</w:t>
      </w:r>
      <w:r>
        <w:rPr>
          <w:rFonts w:hint="eastAsia" w:ascii="宋体" w:hAnsi="宋体"/>
          <w:sz w:val="24"/>
          <w:szCs w:val="24"/>
        </w:rPr>
        <w:t>：</w:t>
      </w:r>
      <w:r>
        <w:rPr>
          <w:rFonts w:ascii="宋体" w:hAnsi="宋体"/>
          <w:sz w:val="24"/>
          <w:szCs w:val="24"/>
        </w:rPr>
        <w:t>1</w:t>
      </w:r>
      <w:r>
        <w:rPr>
          <w:rFonts w:hint="eastAsia" w:ascii="宋体" w:hAnsi="宋体"/>
          <w:sz w:val="24"/>
          <w:szCs w:val="24"/>
        </w:rPr>
        <w:t>以内配置，专任专业教师中</w:t>
      </w:r>
      <w:r>
        <w:rPr>
          <w:rFonts w:hint="eastAsia" w:ascii="宋体" w:hAnsi="宋体"/>
          <w:bCs/>
          <w:sz w:val="24"/>
          <w:szCs w:val="24"/>
        </w:rPr>
        <w:t>“双师型素质”教师（具备相关专业职业资格证书或企业经历）的比例达到80%以上。</w:t>
      </w:r>
    </w:p>
    <w:p>
      <w:pPr>
        <w:spacing w:line="500" w:lineRule="exact"/>
        <w:ind w:firstLine="484" w:firstLineChars="202"/>
        <w:rPr>
          <w:rFonts w:ascii="宋体" w:hAnsi="宋体"/>
          <w:bCs/>
          <w:sz w:val="24"/>
          <w:szCs w:val="24"/>
        </w:rPr>
      </w:pPr>
      <w:r>
        <w:rPr>
          <w:rFonts w:hint="eastAsia" w:ascii="宋体" w:hAnsi="宋体"/>
          <w:bCs/>
          <w:sz w:val="24"/>
          <w:szCs w:val="24"/>
        </w:rPr>
        <w:t>2.校外兼职教师基本情况</w:t>
      </w:r>
    </w:p>
    <w:p>
      <w:pPr>
        <w:widowControl/>
        <w:shd w:val="clear" w:color="auto" w:fill="FFFFFF"/>
        <w:spacing w:line="500" w:lineRule="exact"/>
        <w:ind w:firstLine="555"/>
        <w:jc w:val="left"/>
        <w:rPr>
          <w:rFonts w:ascii="宋体" w:hAnsi="宋体" w:cs="宋体"/>
          <w:color w:val="FF0000"/>
          <w:kern w:val="0"/>
          <w:sz w:val="24"/>
          <w:szCs w:val="24"/>
        </w:rPr>
      </w:pPr>
      <w:r>
        <w:rPr>
          <w:rFonts w:hint="eastAsia" w:ascii="宋体" w:hAnsi="宋体"/>
          <w:bCs/>
          <w:sz w:val="24"/>
          <w:szCs w:val="24"/>
        </w:rPr>
        <w:t>校外兼职教师（企业）责任心强、技术能力强、关爱学生。并具有丰富的</w:t>
      </w:r>
      <w:r>
        <w:rPr>
          <w:rFonts w:hint="eastAsia" w:ascii="宋体" w:hAnsi="宋体"/>
          <w:sz w:val="24"/>
          <w:szCs w:val="24"/>
          <w:lang w:eastAsia="zh-CN"/>
        </w:rPr>
        <w:t>室内设计</w:t>
      </w:r>
      <w:r>
        <w:rPr>
          <w:rFonts w:hint="eastAsia" w:ascii="宋体" w:hAnsi="宋体"/>
          <w:bCs/>
          <w:sz w:val="24"/>
          <w:szCs w:val="24"/>
        </w:rPr>
        <w:t>经验，</w:t>
      </w:r>
      <w:r>
        <w:rPr>
          <w:rFonts w:hint="eastAsia" w:ascii="宋体" w:hAnsi="宋体"/>
          <w:sz w:val="24"/>
          <w:szCs w:val="24"/>
        </w:rPr>
        <w:t>对</w:t>
      </w:r>
      <w:r>
        <w:rPr>
          <w:rFonts w:hint="eastAsia" w:ascii="宋体" w:hAnsi="宋体"/>
          <w:sz w:val="24"/>
          <w:szCs w:val="24"/>
          <w:lang w:eastAsia="zh-CN"/>
        </w:rPr>
        <w:t>室内设计</w:t>
      </w:r>
      <w:r>
        <w:rPr>
          <w:rFonts w:hint="eastAsia" w:ascii="宋体" w:hAnsi="宋体"/>
          <w:sz w:val="24"/>
          <w:szCs w:val="24"/>
        </w:rPr>
        <w:t>产业、行业的发展熟悉，专业实践能力强，道德水平高，具有一定的教学组织能力</w:t>
      </w:r>
      <w:r>
        <w:rPr>
          <w:rFonts w:hint="eastAsia" w:ascii="宋体" w:hAnsi="宋体"/>
          <w:bCs/>
          <w:sz w:val="24"/>
          <w:szCs w:val="24"/>
        </w:rPr>
        <w:t>。</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（二）教学设施</w:t>
      </w:r>
    </w:p>
    <w:p>
      <w:pPr>
        <w:spacing w:line="500" w:lineRule="exact"/>
        <w:ind w:firstLine="484" w:firstLineChars="202"/>
        <w:rPr>
          <w:rFonts w:ascii="宋体" w:hAnsi="宋体" w:eastAsia="宋体" w:cs="Times New Roman"/>
          <w:bCs/>
          <w:sz w:val="24"/>
          <w:szCs w:val="24"/>
        </w:rPr>
      </w:pPr>
      <w:r>
        <w:rPr>
          <w:rFonts w:hint="eastAsia" w:ascii="宋体" w:hAnsi="宋体" w:eastAsia="宋体" w:cs="Times New Roman"/>
          <w:bCs/>
          <w:sz w:val="24"/>
          <w:szCs w:val="24"/>
        </w:rPr>
        <w:t>校内实训室：依托我校已获批的创意设计专业群项目建设目标和资源，借助</w:t>
      </w:r>
      <w:r>
        <w:rPr>
          <w:rFonts w:hint="eastAsia" w:ascii="宋体" w:hAnsi="宋体" w:eastAsia="宋体" w:cs="Times New Roman"/>
          <w:bCs/>
          <w:color w:val="4F81BD" w:themeColor="accent1"/>
          <w:sz w:val="24"/>
          <w:szCs w:val="24"/>
        </w:rPr>
        <w:t>厦门</w:t>
      </w:r>
      <w:r>
        <w:rPr>
          <w:rFonts w:hint="eastAsia" w:ascii="宋体" w:hAnsi="宋体" w:eastAsia="宋体" w:cs="Times New Roman"/>
          <w:bCs/>
          <w:sz w:val="24"/>
          <w:szCs w:val="24"/>
        </w:rPr>
        <w:t>及周边地区良好战略地位和资源禀赋，</w:t>
      </w:r>
      <w:r>
        <w:rPr>
          <w:rFonts w:hint="eastAsia" w:ascii="宋体" w:hAnsi="宋体" w:eastAsia="宋体" w:cs="Times New Roman"/>
          <w:bCs/>
          <w:color w:val="auto"/>
          <w:sz w:val="24"/>
          <w:szCs w:val="24"/>
        </w:rPr>
        <w:t>深入融合湖里文创园区、沙坡尾海洋文化创意港、软件二、三期等区域创意设计产业链，尤以就近融入软件园三期为重点，通过入驻软三，自建、共建、捐建、新建校内实训教学基地，争取企业以资金、人力资源、设施设备等方式捐助建设基地，重新规划和调整原有校内实训场地，</w:t>
      </w:r>
      <w:r>
        <w:rPr>
          <w:rFonts w:hint="eastAsia" w:ascii="宋体" w:hAnsi="宋体" w:eastAsia="宋体" w:cs="Times New Roman"/>
          <w:bCs/>
          <w:sz w:val="24"/>
          <w:szCs w:val="24"/>
        </w:rPr>
        <w:t>重点以国家级骨干专业室内艺术设计专业为建设龙头，带动专业群内各专业，按照企业实际生产场景的要求，配足配齐与行业企业技术标准、工艺流程、设备水平同步的实训设备，达到教育部专业仪器设备装备规范的要求，实训场地空间设备布局流线对接企业生产流程，最终建设成为装备技术领先，仿真与真实职业环境相结合的集科研、技术服务、学生创业实践、社会培训为一体的功能完善、开放型、共享型综合性专业群实训基地。</w:t>
      </w:r>
    </w:p>
    <w:p>
      <w:pPr>
        <w:spacing w:line="500" w:lineRule="exact"/>
        <w:rPr>
          <w:rFonts w:asciiTheme="minorEastAsia" w:hAnsiTheme="minorEastAsia" w:cstheme="minorEastAsia"/>
        </w:rPr>
      </w:pPr>
      <w:r>
        <w:rPr>
          <w:rFonts w:hint="eastAsia" w:ascii="宋体" w:hAnsi="宋体" w:eastAsia="宋体" w:cs="Times New Roman"/>
          <w:bCs/>
          <w:sz w:val="24"/>
          <w:szCs w:val="24"/>
        </w:rPr>
        <w:t>校内专业实训基地</w:t>
      </w:r>
    </w:p>
    <w:tbl>
      <w:tblPr>
        <w:tblStyle w:val="10"/>
        <w:tblW w:w="85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244"/>
        <w:gridCol w:w="2012"/>
        <w:gridCol w:w="992"/>
        <w:gridCol w:w="1674"/>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778" w:type="dxa"/>
          </w:tcPr>
          <w:p>
            <w:pPr>
              <w:jc w:val="center"/>
              <w:rPr>
                <w:rFonts w:ascii="宋体" w:hAnsi="宋体" w:cs="宋体"/>
                <w:b/>
                <w:szCs w:val="21"/>
              </w:rPr>
            </w:pPr>
            <w:r>
              <w:rPr>
                <w:rFonts w:hint="eastAsia" w:ascii="宋体" w:hAnsi="宋体" w:cs="宋体"/>
                <w:b/>
                <w:szCs w:val="21"/>
              </w:rPr>
              <w:t>序号</w:t>
            </w:r>
          </w:p>
        </w:tc>
        <w:tc>
          <w:tcPr>
            <w:tcW w:w="1244" w:type="dxa"/>
          </w:tcPr>
          <w:p>
            <w:pPr>
              <w:jc w:val="center"/>
              <w:rPr>
                <w:rFonts w:ascii="宋体" w:hAnsi="宋体" w:cs="宋体"/>
                <w:b/>
                <w:szCs w:val="21"/>
              </w:rPr>
            </w:pPr>
            <w:r>
              <w:rPr>
                <w:rFonts w:hint="eastAsia" w:ascii="宋体" w:hAnsi="宋体" w:cs="宋体"/>
                <w:b/>
                <w:szCs w:val="21"/>
              </w:rPr>
              <w:t>实践教学项目</w:t>
            </w:r>
          </w:p>
        </w:tc>
        <w:tc>
          <w:tcPr>
            <w:tcW w:w="2012" w:type="dxa"/>
          </w:tcPr>
          <w:p>
            <w:pPr>
              <w:jc w:val="center"/>
              <w:rPr>
                <w:rFonts w:ascii="宋体" w:hAnsi="宋体" w:cs="宋体"/>
                <w:b/>
                <w:szCs w:val="21"/>
              </w:rPr>
            </w:pPr>
            <w:r>
              <w:rPr>
                <w:rFonts w:hint="eastAsia" w:ascii="宋体" w:hAnsi="宋体" w:cs="宋体"/>
                <w:b/>
                <w:szCs w:val="21"/>
              </w:rPr>
              <w:t>主要设备、设施名称及数量</w:t>
            </w:r>
          </w:p>
        </w:tc>
        <w:tc>
          <w:tcPr>
            <w:tcW w:w="992" w:type="dxa"/>
          </w:tcPr>
          <w:p>
            <w:pPr>
              <w:jc w:val="center"/>
              <w:rPr>
                <w:rFonts w:ascii="宋体" w:hAnsi="宋体" w:cs="宋体"/>
                <w:b/>
                <w:szCs w:val="21"/>
              </w:rPr>
            </w:pPr>
            <w:r>
              <w:rPr>
                <w:rFonts w:hint="eastAsia" w:ascii="宋体" w:hAnsi="宋体" w:cs="宋体"/>
                <w:b/>
                <w:szCs w:val="21"/>
              </w:rPr>
              <w:t>实训室（场地）面积（平方米）</w:t>
            </w:r>
          </w:p>
        </w:tc>
        <w:tc>
          <w:tcPr>
            <w:tcW w:w="1674" w:type="dxa"/>
          </w:tcPr>
          <w:p>
            <w:pPr>
              <w:jc w:val="center"/>
              <w:rPr>
                <w:rFonts w:ascii="宋体" w:hAnsi="宋体" w:cs="宋体"/>
                <w:b/>
                <w:szCs w:val="21"/>
              </w:rPr>
            </w:pPr>
            <w:r>
              <w:rPr>
                <w:rFonts w:hint="eastAsia" w:ascii="宋体" w:hAnsi="宋体" w:cs="宋体"/>
                <w:b/>
                <w:szCs w:val="21"/>
              </w:rPr>
              <w:t>备注</w:t>
            </w:r>
          </w:p>
        </w:tc>
        <w:tc>
          <w:tcPr>
            <w:tcW w:w="1842" w:type="dxa"/>
          </w:tcPr>
          <w:p>
            <w:pPr>
              <w:jc w:val="center"/>
              <w:rPr>
                <w:rFonts w:ascii="宋体" w:hAnsi="宋体" w:cs="宋体"/>
                <w:b/>
                <w:szCs w:val="21"/>
              </w:rPr>
            </w:pPr>
            <w:r>
              <w:rPr>
                <w:rFonts w:hint="eastAsia" w:ascii="宋体" w:hAnsi="宋体" w:cs="宋体"/>
                <w:b/>
                <w:szCs w:val="21"/>
              </w:rPr>
              <w:t>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78" w:type="dxa"/>
          </w:tcPr>
          <w:p>
            <w:pPr>
              <w:jc w:val="center"/>
              <w:rPr>
                <w:rFonts w:hint="eastAsia" w:ascii="宋体" w:hAnsi="宋体" w:cs="宋体" w:eastAsiaTheme="minorEastAsia"/>
                <w:szCs w:val="21"/>
                <w:lang w:eastAsia="zh-CN"/>
              </w:rPr>
            </w:pPr>
            <w:r>
              <w:rPr>
                <w:rFonts w:hint="eastAsia" w:ascii="宋体" w:hAnsi="宋体" w:cs="宋体"/>
                <w:szCs w:val="21"/>
                <w:lang w:val="en-US" w:eastAsia="zh-CN"/>
              </w:rPr>
              <w:t>1</w:t>
            </w:r>
          </w:p>
        </w:tc>
        <w:tc>
          <w:tcPr>
            <w:tcW w:w="1244" w:type="dxa"/>
          </w:tcPr>
          <w:p>
            <w:pPr>
              <w:jc w:val="center"/>
              <w:rPr>
                <w:rFonts w:ascii="宋体" w:hAnsi="宋体" w:cs="宋体"/>
                <w:szCs w:val="21"/>
              </w:rPr>
            </w:pPr>
            <w:r>
              <w:rPr>
                <w:rFonts w:hint="eastAsia" w:ascii="宋体" w:hAnsi="宋体" w:cs="宋体"/>
                <w:color w:val="auto"/>
                <w:szCs w:val="21"/>
              </w:rPr>
              <w:t>泛钛</w:t>
            </w:r>
            <w:r>
              <w:rPr>
                <w:rFonts w:hint="eastAsia" w:ascii="宋体" w:hAnsi="宋体" w:cs="宋体"/>
                <w:color w:val="auto"/>
                <w:szCs w:val="21"/>
                <w:lang w:eastAsia="zh-CN"/>
              </w:rPr>
              <w:t>设计装饰有限公司（</w:t>
            </w:r>
            <w:r>
              <w:rPr>
                <w:rFonts w:hint="eastAsia" w:ascii="宋体" w:hAnsi="宋体" w:cs="宋体"/>
                <w:color w:val="auto"/>
                <w:szCs w:val="21"/>
              </w:rPr>
              <w:t>室内设计工作室</w:t>
            </w:r>
            <w:r>
              <w:rPr>
                <w:rFonts w:hint="eastAsia" w:ascii="宋体" w:hAnsi="宋体" w:cs="宋体"/>
                <w:color w:val="auto"/>
                <w:szCs w:val="21"/>
                <w:lang w:eastAsia="zh-CN"/>
              </w:rPr>
              <w:t>）</w:t>
            </w:r>
          </w:p>
        </w:tc>
        <w:tc>
          <w:tcPr>
            <w:tcW w:w="2012" w:type="dxa"/>
          </w:tcPr>
          <w:p>
            <w:pPr>
              <w:jc w:val="center"/>
              <w:rPr>
                <w:rFonts w:ascii="宋体" w:hAnsi="宋体" w:cs="宋体"/>
                <w:szCs w:val="21"/>
              </w:rPr>
            </w:pPr>
            <w:r>
              <w:rPr>
                <w:rFonts w:hint="eastAsia" w:ascii="宋体" w:hAnsi="宋体" w:cs="宋体"/>
                <w:szCs w:val="21"/>
              </w:rPr>
              <w:t>电脑18台、打印机2台、投影仪等</w:t>
            </w:r>
          </w:p>
        </w:tc>
        <w:tc>
          <w:tcPr>
            <w:tcW w:w="992" w:type="dxa"/>
          </w:tcPr>
          <w:p>
            <w:pPr>
              <w:jc w:val="center"/>
              <w:rPr>
                <w:rFonts w:ascii="宋体" w:hAnsi="宋体" w:cs="宋体"/>
                <w:szCs w:val="21"/>
              </w:rPr>
            </w:pPr>
            <w:r>
              <w:rPr>
                <w:rFonts w:hint="eastAsia" w:ascii="宋体" w:hAnsi="宋体" w:cs="宋体"/>
                <w:szCs w:val="21"/>
              </w:rPr>
              <w:t>50</w:t>
            </w:r>
          </w:p>
        </w:tc>
        <w:tc>
          <w:tcPr>
            <w:tcW w:w="1674" w:type="dxa"/>
          </w:tcPr>
          <w:p>
            <w:pPr>
              <w:jc w:val="center"/>
              <w:rPr>
                <w:rFonts w:ascii="宋体" w:hAnsi="宋体" w:cs="宋体"/>
                <w:szCs w:val="21"/>
              </w:rPr>
            </w:pPr>
            <w:r>
              <w:rPr>
                <w:rFonts w:hint="eastAsia" w:ascii="宋体" w:hAnsi="宋体" w:cs="宋体"/>
                <w:szCs w:val="21"/>
              </w:rPr>
              <w:t>承担教学实践基地、校企合作、接收商业项目</w:t>
            </w:r>
          </w:p>
        </w:tc>
        <w:tc>
          <w:tcPr>
            <w:tcW w:w="1842" w:type="dxa"/>
          </w:tcPr>
          <w:p>
            <w:pPr>
              <w:jc w:val="center"/>
              <w:rPr>
                <w:rFonts w:ascii="宋体" w:hAnsi="宋体" w:cs="宋体"/>
                <w:szCs w:val="21"/>
              </w:rPr>
            </w:pPr>
            <w:r>
              <w:rPr>
                <w:rFonts w:hint="eastAsia" w:ascii="宋体" w:hAnsi="宋体" w:cs="宋体"/>
                <w:szCs w:val="21"/>
              </w:rPr>
              <w:t>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78" w:type="dxa"/>
          </w:tcPr>
          <w:p>
            <w:pPr>
              <w:jc w:val="center"/>
              <w:rPr>
                <w:rFonts w:hint="eastAsia" w:ascii="宋体" w:hAnsi="宋体" w:cs="宋体" w:eastAsiaTheme="minorEastAsia"/>
                <w:szCs w:val="21"/>
                <w:lang w:eastAsia="zh-CN"/>
              </w:rPr>
            </w:pPr>
            <w:r>
              <w:rPr>
                <w:rFonts w:hint="eastAsia" w:ascii="宋体" w:hAnsi="宋体" w:cs="宋体"/>
                <w:szCs w:val="21"/>
                <w:lang w:val="en-US" w:eastAsia="zh-CN"/>
              </w:rPr>
              <w:t>2</w:t>
            </w:r>
          </w:p>
        </w:tc>
        <w:tc>
          <w:tcPr>
            <w:tcW w:w="1244" w:type="dxa"/>
          </w:tcPr>
          <w:p>
            <w:pPr>
              <w:jc w:val="center"/>
              <w:rPr>
                <w:rFonts w:ascii="宋体" w:hAnsi="宋体" w:cs="宋体"/>
                <w:szCs w:val="21"/>
              </w:rPr>
            </w:pPr>
            <w:r>
              <w:rPr>
                <w:rFonts w:hint="eastAsia" w:ascii="宋体" w:hAnsi="宋体" w:cs="宋体"/>
                <w:szCs w:val="21"/>
              </w:rPr>
              <w:t>装饰材料展厅</w:t>
            </w:r>
          </w:p>
        </w:tc>
        <w:tc>
          <w:tcPr>
            <w:tcW w:w="2012" w:type="dxa"/>
          </w:tcPr>
          <w:p>
            <w:pPr>
              <w:jc w:val="center"/>
              <w:rPr>
                <w:rFonts w:ascii="宋体" w:hAnsi="宋体" w:cs="宋体"/>
                <w:szCs w:val="21"/>
              </w:rPr>
            </w:pPr>
            <w:r>
              <w:rPr>
                <w:rFonts w:hint="eastAsia" w:ascii="宋体" w:hAnsi="宋体" w:cs="宋体"/>
                <w:szCs w:val="21"/>
              </w:rPr>
              <w:t>市场上各种常见装饰材料</w:t>
            </w:r>
          </w:p>
        </w:tc>
        <w:tc>
          <w:tcPr>
            <w:tcW w:w="992" w:type="dxa"/>
          </w:tcPr>
          <w:p>
            <w:pPr>
              <w:jc w:val="center"/>
              <w:rPr>
                <w:rFonts w:ascii="宋体" w:hAnsi="宋体" w:cs="宋体"/>
                <w:szCs w:val="21"/>
              </w:rPr>
            </w:pPr>
            <w:r>
              <w:rPr>
                <w:rFonts w:hint="eastAsia" w:ascii="宋体" w:hAnsi="宋体" w:cs="宋体"/>
                <w:szCs w:val="21"/>
              </w:rPr>
              <w:t>80</w:t>
            </w:r>
          </w:p>
        </w:tc>
        <w:tc>
          <w:tcPr>
            <w:tcW w:w="1674" w:type="dxa"/>
          </w:tcPr>
          <w:p>
            <w:pPr>
              <w:jc w:val="center"/>
              <w:rPr>
                <w:rFonts w:ascii="宋体" w:hAnsi="宋体" w:cs="宋体"/>
                <w:szCs w:val="21"/>
              </w:rPr>
            </w:pPr>
            <w:r>
              <w:rPr>
                <w:rFonts w:hint="eastAsia" w:ascii="宋体" w:hAnsi="宋体" w:cs="宋体"/>
                <w:szCs w:val="21"/>
              </w:rPr>
              <w:t>了解常见装饰材料</w:t>
            </w:r>
          </w:p>
        </w:tc>
        <w:tc>
          <w:tcPr>
            <w:tcW w:w="1842" w:type="dxa"/>
          </w:tcPr>
          <w:p>
            <w:pPr>
              <w:jc w:val="center"/>
              <w:rPr>
                <w:rFonts w:ascii="宋体" w:hAnsi="宋体" w:cs="宋体"/>
                <w:szCs w:val="21"/>
              </w:rPr>
            </w:pPr>
            <w:r>
              <w:rPr>
                <w:rFonts w:hint="eastAsia" w:ascii="宋体" w:hAnsi="宋体" w:cs="宋体"/>
                <w:szCs w:val="21"/>
              </w:rPr>
              <w:t>12万元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78" w:type="dxa"/>
          </w:tcPr>
          <w:p>
            <w:pPr>
              <w:jc w:val="center"/>
              <w:rPr>
                <w:rFonts w:hint="eastAsia" w:ascii="宋体" w:hAnsi="宋体" w:cs="宋体" w:eastAsiaTheme="minorEastAsia"/>
                <w:szCs w:val="21"/>
                <w:lang w:eastAsia="zh-CN"/>
              </w:rPr>
            </w:pPr>
            <w:r>
              <w:rPr>
                <w:rFonts w:hint="eastAsia" w:ascii="宋体" w:hAnsi="宋体" w:cs="宋体"/>
                <w:szCs w:val="21"/>
                <w:lang w:val="en-US" w:eastAsia="zh-CN"/>
              </w:rPr>
              <w:t>3</w:t>
            </w:r>
          </w:p>
        </w:tc>
        <w:tc>
          <w:tcPr>
            <w:tcW w:w="1244" w:type="dxa"/>
          </w:tcPr>
          <w:p>
            <w:pPr>
              <w:jc w:val="center"/>
              <w:rPr>
                <w:rFonts w:ascii="宋体" w:hAnsi="宋体" w:cs="宋体"/>
                <w:szCs w:val="21"/>
              </w:rPr>
            </w:pPr>
            <w:r>
              <w:rPr>
                <w:rFonts w:hint="eastAsia" w:ascii="宋体" w:hAnsi="宋体" w:cs="宋体"/>
                <w:szCs w:val="21"/>
              </w:rPr>
              <w:t>施工工艺展厅</w:t>
            </w:r>
          </w:p>
        </w:tc>
        <w:tc>
          <w:tcPr>
            <w:tcW w:w="2012" w:type="dxa"/>
          </w:tcPr>
          <w:p>
            <w:pPr>
              <w:jc w:val="center"/>
              <w:rPr>
                <w:rFonts w:ascii="宋体" w:hAnsi="宋体" w:cs="宋体"/>
                <w:szCs w:val="21"/>
              </w:rPr>
            </w:pPr>
            <w:r>
              <w:rPr>
                <w:rFonts w:hint="eastAsia" w:ascii="宋体" w:hAnsi="宋体" w:cs="宋体"/>
                <w:szCs w:val="21"/>
              </w:rPr>
              <w:t>热熔机、水管剪、五金组合套装、电钻、水平尺、角磨机等</w:t>
            </w:r>
          </w:p>
        </w:tc>
        <w:tc>
          <w:tcPr>
            <w:tcW w:w="992" w:type="dxa"/>
          </w:tcPr>
          <w:p>
            <w:pPr>
              <w:jc w:val="center"/>
              <w:rPr>
                <w:rFonts w:ascii="宋体" w:hAnsi="宋体" w:cs="宋体"/>
                <w:szCs w:val="21"/>
              </w:rPr>
            </w:pPr>
            <w:r>
              <w:rPr>
                <w:rFonts w:hint="eastAsia" w:ascii="宋体" w:hAnsi="宋体" w:cs="宋体"/>
                <w:szCs w:val="21"/>
              </w:rPr>
              <w:t>150</w:t>
            </w:r>
          </w:p>
        </w:tc>
        <w:tc>
          <w:tcPr>
            <w:tcW w:w="1674" w:type="dxa"/>
          </w:tcPr>
          <w:p>
            <w:pPr>
              <w:jc w:val="center"/>
              <w:rPr>
                <w:rFonts w:ascii="宋体" w:hAnsi="宋体" w:cs="宋体"/>
                <w:szCs w:val="21"/>
              </w:rPr>
            </w:pPr>
            <w:r>
              <w:rPr>
                <w:rFonts w:hint="eastAsia" w:ascii="宋体" w:hAnsi="宋体" w:cs="宋体"/>
                <w:szCs w:val="21"/>
              </w:rPr>
              <w:t>完成实训成果、施工图及答辩</w:t>
            </w:r>
          </w:p>
        </w:tc>
        <w:tc>
          <w:tcPr>
            <w:tcW w:w="1842" w:type="dxa"/>
          </w:tcPr>
          <w:p>
            <w:pPr>
              <w:jc w:val="center"/>
              <w:rPr>
                <w:rFonts w:ascii="宋体" w:hAnsi="宋体" w:cs="宋体"/>
                <w:szCs w:val="21"/>
              </w:rPr>
            </w:pPr>
            <w:r>
              <w:rPr>
                <w:rFonts w:hint="eastAsia" w:ascii="宋体" w:hAnsi="宋体" w:cs="宋体"/>
                <w:szCs w:val="21"/>
              </w:rPr>
              <w:t>12万元</w:t>
            </w:r>
          </w:p>
        </w:tc>
      </w:tr>
    </w:tbl>
    <w:p>
      <w:pPr>
        <w:spacing w:line="500" w:lineRule="exact"/>
        <w:ind w:firstLine="420" w:firstLineChars="200"/>
        <w:rPr>
          <w:rFonts w:asciiTheme="minorEastAsia" w:hAnsiTheme="minorEastAsia" w:cstheme="minorEastAsia"/>
        </w:rPr>
      </w:pPr>
    </w:p>
    <w:p>
      <w:pPr>
        <w:spacing w:line="500" w:lineRule="exact"/>
        <w:ind w:firstLine="484" w:firstLineChars="202"/>
        <w:rPr>
          <w:rFonts w:ascii="宋体" w:hAnsi="宋体" w:eastAsia="宋体" w:cs="Times New Roman"/>
          <w:bCs/>
          <w:sz w:val="24"/>
          <w:szCs w:val="24"/>
        </w:rPr>
      </w:pPr>
      <w:r>
        <w:rPr>
          <w:rFonts w:hint="eastAsia" w:ascii="宋体" w:hAnsi="宋体" w:eastAsia="宋体" w:cs="Times New Roman"/>
          <w:bCs/>
          <w:sz w:val="24"/>
          <w:szCs w:val="24"/>
        </w:rPr>
        <w:t>校外实训基地：选聘具有一定规模的校外实训基地，可承担教师培训和学生顶岗实习任务，或引企入校，校企联盟，按照 “共建、共享、共赢”的原则共建实训基地，搭建产学研结合的技术推广服务平台，开展技术服务，推进科技成果转化。</w:t>
      </w:r>
    </w:p>
    <w:tbl>
      <w:tblPr>
        <w:tblStyle w:val="11"/>
        <w:tblW w:w="91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242"/>
        <w:gridCol w:w="3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7" w:type="dxa"/>
          </w:tcPr>
          <w:p>
            <w:pPr>
              <w:spacing w:line="500" w:lineRule="exact"/>
              <w:rPr>
                <w:rFonts w:asciiTheme="minorEastAsia" w:hAnsiTheme="minorEastAsia" w:cstheme="minorEastAsia"/>
              </w:rPr>
            </w:pPr>
            <w:r>
              <w:rPr>
                <w:rFonts w:hint="eastAsia" w:asciiTheme="minorEastAsia" w:hAnsiTheme="minorEastAsia" w:cstheme="minorEastAsia"/>
              </w:rPr>
              <w:t>专业</w:t>
            </w:r>
          </w:p>
        </w:tc>
        <w:tc>
          <w:tcPr>
            <w:tcW w:w="3242" w:type="dxa"/>
          </w:tcPr>
          <w:p>
            <w:pPr>
              <w:spacing w:line="500" w:lineRule="exact"/>
              <w:rPr>
                <w:rFonts w:asciiTheme="minorEastAsia" w:hAnsiTheme="minorEastAsia" w:cstheme="minorEastAsia"/>
              </w:rPr>
            </w:pPr>
            <w:r>
              <w:rPr>
                <w:rFonts w:hint="eastAsia" w:asciiTheme="minorEastAsia" w:hAnsiTheme="minorEastAsia" w:cstheme="minorEastAsia"/>
              </w:rPr>
              <w:t>校外实训基地</w:t>
            </w:r>
          </w:p>
        </w:tc>
        <w:tc>
          <w:tcPr>
            <w:tcW w:w="3992" w:type="dxa"/>
          </w:tcPr>
          <w:p>
            <w:pPr>
              <w:spacing w:line="500" w:lineRule="exact"/>
              <w:rPr>
                <w:rFonts w:asciiTheme="minorEastAsia" w:hAnsiTheme="minorEastAsia" w:cstheme="minorEastAsia"/>
              </w:rPr>
            </w:pPr>
            <w:r>
              <w:rPr>
                <w:rFonts w:hint="eastAsia" w:asciiTheme="minorEastAsia" w:hAnsiTheme="minorEastAsia" w:cstheme="minorEastAsia"/>
              </w:rPr>
              <w:t>承担相关课程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897" w:type="dxa"/>
            <w:vMerge w:val="restart"/>
          </w:tcPr>
          <w:p>
            <w:pPr>
              <w:spacing w:line="500" w:lineRule="exact"/>
              <w:rPr>
                <w:rFonts w:asciiTheme="minorEastAsia" w:hAnsiTheme="minorEastAsia" w:cstheme="minorEastAsia"/>
              </w:rPr>
            </w:pPr>
            <w:r>
              <w:rPr>
                <w:rFonts w:hint="eastAsia" w:asciiTheme="minorEastAsia" w:hAnsiTheme="minorEastAsia" w:cstheme="minorEastAsia"/>
              </w:rPr>
              <w:t>室内艺术设计</w:t>
            </w:r>
          </w:p>
        </w:tc>
        <w:tc>
          <w:tcPr>
            <w:tcW w:w="3242" w:type="dxa"/>
          </w:tcPr>
          <w:p>
            <w:pPr>
              <w:spacing w:line="500" w:lineRule="exact"/>
              <w:rPr>
                <w:rFonts w:asciiTheme="minorEastAsia" w:hAnsiTheme="minorEastAsia" w:cstheme="minorEastAsia"/>
                <w:color w:val="auto"/>
              </w:rPr>
            </w:pPr>
            <w:r>
              <w:rPr>
                <w:rFonts w:hint="eastAsia" w:asciiTheme="minorEastAsia" w:hAnsiTheme="minorEastAsia" w:cstheme="minorEastAsia"/>
                <w:color w:val="auto"/>
              </w:rPr>
              <w:t>厦门总全装饰设计有限公司</w:t>
            </w:r>
          </w:p>
        </w:tc>
        <w:tc>
          <w:tcPr>
            <w:tcW w:w="3992" w:type="dxa"/>
          </w:tcPr>
          <w:p>
            <w:pPr>
              <w:spacing w:line="500" w:lineRule="exact"/>
              <w:rPr>
                <w:rFonts w:asciiTheme="minorEastAsia" w:hAnsiTheme="minorEastAsia" w:cstheme="minorEastAsia"/>
              </w:rPr>
            </w:pPr>
            <w:r>
              <w:rPr>
                <w:rFonts w:hint="eastAsia" w:asciiTheme="minorEastAsia" w:hAnsiTheme="minorEastAsia" w:cstheme="minorEastAsia"/>
              </w:rPr>
              <w:t>商业空间设计、材料组织与设计、制图规范与标准、软装与陈设设计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897" w:type="dxa"/>
            <w:vMerge w:val="continue"/>
          </w:tcPr>
          <w:p>
            <w:pPr>
              <w:spacing w:line="500" w:lineRule="exact"/>
            </w:pPr>
          </w:p>
        </w:tc>
        <w:tc>
          <w:tcPr>
            <w:tcW w:w="3242" w:type="dxa"/>
          </w:tcPr>
          <w:p>
            <w:pPr>
              <w:spacing w:line="500" w:lineRule="exact"/>
              <w:rPr>
                <w:rFonts w:asciiTheme="minorEastAsia" w:hAnsiTheme="minorEastAsia" w:cstheme="minorEastAsia"/>
                <w:color w:val="auto"/>
              </w:rPr>
            </w:pPr>
            <w:r>
              <w:rPr>
                <w:rFonts w:hint="eastAsia" w:asciiTheme="minorEastAsia" w:hAnsiTheme="minorEastAsia" w:cstheme="minorEastAsia"/>
                <w:color w:val="auto"/>
              </w:rPr>
              <w:t>厦门港龙装饰集团</w:t>
            </w:r>
          </w:p>
        </w:tc>
        <w:tc>
          <w:tcPr>
            <w:tcW w:w="3992" w:type="dxa"/>
          </w:tcPr>
          <w:p>
            <w:pPr>
              <w:spacing w:line="500" w:lineRule="exact"/>
              <w:rPr>
                <w:rFonts w:asciiTheme="minorEastAsia" w:hAnsiTheme="minorEastAsia" w:cstheme="minorEastAsia"/>
              </w:rPr>
            </w:pPr>
            <w:r>
              <w:rPr>
                <w:rFonts w:hint="eastAsia" w:asciiTheme="minorEastAsia" w:hAnsiTheme="minorEastAsia" w:cstheme="minorEastAsia"/>
                <w:lang w:eastAsia="zh-CN"/>
              </w:rPr>
              <w:t>住宅空间</w:t>
            </w:r>
            <w:r>
              <w:rPr>
                <w:rFonts w:hint="eastAsia" w:asciiTheme="minorEastAsia" w:hAnsiTheme="minorEastAsia" w:cstheme="minorEastAsia"/>
              </w:rPr>
              <w:t>设计、材料组织与设计、制图规范与标准、软装与陈设设计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897" w:type="dxa"/>
            <w:vMerge w:val="continue"/>
          </w:tcPr>
          <w:p>
            <w:pPr>
              <w:spacing w:line="500" w:lineRule="exact"/>
              <w:rPr>
                <w:rFonts w:asciiTheme="minorEastAsia" w:hAnsiTheme="minorEastAsia" w:cstheme="minorEastAsia"/>
              </w:rPr>
            </w:pPr>
          </w:p>
        </w:tc>
        <w:tc>
          <w:tcPr>
            <w:tcW w:w="3242" w:type="dxa"/>
          </w:tcPr>
          <w:p>
            <w:pPr>
              <w:spacing w:line="500" w:lineRule="exact"/>
              <w:rPr>
                <w:rFonts w:asciiTheme="minorEastAsia" w:hAnsiTheme="minorEastAsia" w:cstheme="minorEastAsia"/>
                <w:color w:val="auto"/>
              </w:rPr>
            </w:pPr>
            <w:r>
              <w:rPr>
                <w:rFonts w:hint="eastAsia" w:asciiTheme="minorEastAsia" w:hAnsiTheme="minorEastAsia" w:cstheme="minorEastAsia"/>
                <w:color w:val="auto"/>
              </w:rPr>
              <w:t>厦门玖兆联合设计机构</w:t>
            </w:r>
          </w:p>
        </w:tc>
        <w:tc>
          <w:tcPr>
            <w:tcW w:w="3992" w:type="dxa"/>
          </w:tcPr>
          <w:p>
            <w:pPr>
              <w:spacing w:line="500" w:lineRule="exact"/>
              <w:rPr>
                <w:rFonts w:asciiTheme="minorEastAsia" w:hAnsiTheme="minorEastAsia" w:cstheme="minorEastAsia"/>
              </w:rPr>
            </w:pPr>
            <w:r>
              <w:rPr>
                <w:rFonts w:hint="eastAsia" w:asciiTheme="minorEastAsia" w:hAnsiTheme="minorEastAsia" w:cstheme="minorEastAsia"/>
              </w:rPr>
              <w:t>商业空间设计、材料组织与设计、制图规范与标准、软装与陈设设计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897" w:type="dxa"/>
            <w:vMerge w:val="continue"/>
          </w:tcPr>
          <w:p>
            <w:pPr>
              <w:spacing w:line="500" w:lineRule="exact"/>
              <w:rPr>
                <w:rFonts w:asciiTheme="minorEastAsia" w:hAnsiTheme="minorEastAsia" w:cstheme="minorEastAsia"/>
              </w:rPr>
            </w:pPr>
          </w:p>
        </w:tc>
        <w:tc>
          <w:tcPr>
            <w:tcW w:w="3242" w:type="dxa"/>
          </w:tcPr>
          <w:p>
            <w:pPr>
              <w:spacing w:line="500" w:lineRule="exact"/>
              <w:rPr>
                <w:rFonts w:asciiTheme="minorEastAsia" w:hAnsiTheme="minorEastAsia" w:cstheme="minorEastAsia"/>
                <w:color w:val="auto"/>
              </w:rPr>
            </w:pPr>
            <w:r>
              <w:rPr>
                <w:rFonts w:hint="eastAsia" w:asciiTheme="minorEastAsia" w:hAnsiTheme="minorEastAsia" w:cstheme="minorEastAsia"/>
                <w:color w:val="auto"/>
              </w:rPr>
              <w:t>厦门宇格设计工程有限公司</w:t>
            </w:r>
          </w:p>
        </w:tc>
        <w:tc>
          <w:tcPr>
            <w:tcW w:w="3992" w:type="dxa"/>
          </w:tcPr>
          <w:p>
            <w:pPr>
              <w:spacing w:line="500" w:lineRule="exact"/>
              <w:rPr>
                <w:rFonts w:asciiTheme="minorEastAsia" w:hAnsiTheme="minorEastAsia" w:cstheme="minorEastAsia"/>
              </w:rPr>
            </w:pPr>
            <w:r>
              <w:rPr>
                <w:rFonts w:hint="eastAsia" w:asciiTheme="minorEastAsia" w:hAnsiTheme="minorEastAsia" w:cstheme="minorEastAsia"/>
                <w:lang w:eastAsia="zh-CN"/>
              </w:rPr>
              <w:t>住宅空间</w:t>
            </w:r>
            <w:r>
              <w:rPr>
                <w:rFonts w:hint="eastAsia" w:asciiTheme="minorEastAsia" w:hAnsiTheme="minorEastAsia" w:cstheme="minorEastAsia"/>
              </w:rPr>
              <w:t>设计、商业空间设计、材料组织与设计、软装与陈设设计</w:t>
            </w:r>
          </w:p>
        </w:tc>
      </w:tr>
    </w:tbl>
    <w:p>
      <w:pPr>
        <w:spacing w:line="500" w:lineRule="exact"/>
        <w:rPr>
          <w:rFonts w:asciiTheme="minorEastAsia" w:hAnsiTheme="minorEastAsia" w:cstheme="minorEastAsia"/>
        </w:rPr>
      </w:pPr>
    </w:p>
    <w:p>
      <w:pPr>
        <w:spacing w:line="400" w:lineRule="exact"/>
        <w:ind w:firstLine="480" w:firstLineChars="200"/>
        <w:rPr>
          <w:rFonts w:ascii="仿宋_GB2312" w:hAnsi="宋体" w:eastAsia="仿宋_GB2312" w:cs="宋体"/>
          <w:kern w:val="0"/>
          <w:sz w:val="29"/>
          <w:szCs w:val="29"/>
        </w:rPr>
      </w:pPr>
      <w:r>
        <w:rPr>
          <w:rFonts w:hint="eastAsia" w:cs="宋体" w:asciiTheme="minorEastAsia" w:hAnsiTheme="minorEastAsia"/>
          <w:kern w:val="0"/>
          <w:sz w:val="24"/>
          <w:szCs w:val="24"/>
        </w:rPr>
        <w:t>（三）教学资源</w:t>
      </w:r>
    </w:p>
    <w:p>
      <w:pPr>
        <w:pStyle w:val="3"/>
        <w:spacing w:line="360" w:lineRule="auto"/>
        <w:ind w:left="0" w:leftChars="0" w:firstLine="482" w:firstLineChars="200"/>
        <w:rPr>
          <w:rFonts w:asciiTheme="minorEastAsia" w:hAnsiTheme="minorEastAsia" w:cstheme="minorEastAsia"/>
          <w:b/>
          <w:bCs/>
          <w:sz w:val="24"/>
          <w:szCs w:val="24"/>
        </w:rPr>
      </w:pPr>
      <w:r>
        <w:rPr>
          <w:rFonts w:hint="eastAsia" w:asciiTheme="minorEastAsia" w:hAnsiTheme="minorEastAsia" w:cstheme="minorEastAsia"/>
          <w:b/>
          <w:bCs/>
          <w:sz w:val="24"/>
          <w:szCs w:val="24"/>
        </w:rPr>
        <w:t>1.教材及图书</w:t>
      </w:r>
    </w:p>
    <w:p>
      <w:pPr>
        <w:spacing w:line="360" w:lineRule="auto"/>
        <w:ind w:firstLine="480"/>
        <w:rPr>
          <w:rFonts w:asciiTheme="minorEastAsia" w:hAnsiTheme="minorEastAsia" w:cstheme="minorEastAsia"/>
          <w:sz w:val="24"/>
          <w:szCs w:val="24"/>
        </w:rPr>
      </w:pPr>
      <w:r>
        <w:rPr>
          <w:rFonts w:hint="eastAsia" w:asciiTheme="minorEastAsia" w:hAnsiTheme="minorEastAsia" w:cstheme="minorEastAsia"/>
          <w:sz w:val="24"/>
          <w:szCs w:val="24"/>
        </w:rPr>
        <w:t>教材采用高职高专规划教材，或根据专业特色编写教材。图书馆拥有较为丰富的创意设计类资源，内容涵盖室内艺术设计专业的各个方面。馆藏创意设计类图书生均不少于60册以上，中文期刊不少于20种以上，并能保持每年更新。</w:t>
      </w:r>
    </w:p>
    <w:p>
      <w:pPr>
        <w:pStyle w:val="3"/>
        <w:spacing w:line="360" w:lineRule="auto"/>
        <w:ind w:left="0" w:leftChars="0" w:firstLine="482" w:firstLineChars="200"/>
        <w:rPr>
          <w:rFonts w:asciiTheme="minorEastAsia" w:hAnsiTheme="minorEastAsia" w:cstheme="minorEastAsia"/>
          <w:b/>
          <w:bCs/>
          <w:sz w:val="24"/>
          <w:szCs w:val="24"/>
        </w:rPr>
      </w:pPr>
      <w:r>
        <w:rPr>
          <w:rFonts w:hint="eastAsia" w:asciiTheme="minorEastAsia" w:hAnsiTheme="minorEastAsia" w:cstheme="minorEastAsia"/>
          <w:b/>
          <w:bCs/>
          <w:sz w:val="24"/>
          <w:szCs w:val="24"/>
        </w:rPr>
        <w:t>2.网络资源</w:t>
      </w:r>
    </w:p>
    <w:p>
      <w:pPr>
        <w:spacing w:line="500" w:lineRule="exact"/>
        <w:ind w:firstLine="484" w:firstLineChars="202"/>
        <w:rPr>
          <w:rFonts w:ascii="宋体" w:hAnsi="宋体" w:eastAsia="宋体" w:cs="Times New Roman"/>
          <w:bCs/>
          <w:sz w:val="24"/>
          <w:szCs w:val="24"/>
        </w:rPr>
      </w:pPr>
      <w:r>
        <w:rPr>
          <w:rFonts w:hint="eastAsia" w:ascii="宋体" w:hAnsi="宋体" w:eastAsia="宋体" w:cs="Times New Roman"/>
          <w:bCs/>
          <w:sz w:val="24"/>
          <w:szCs w:val="24"/>
        </w:rPr>
        <w:t>具有学术搜索、中国知识资源总库、中文科技期刊数据库、万方数据资源系统、超星数字图书方正数字图书、书生数字图书等电子图书资源，由图书馆统一购买使用。</w:t>
      </w:r>
    </w:p>
    <w:p>
      <w:pPr>
        <w:spacing w:line="500" w:lineRule="exact"/>
        <w:ind w:firstLine="484" w:firstLineChars="202"/>
        <w:rPr>
          <w:rFonts w:ascii="宋体" w:hAnsi="宋体" w:eastAsia="宋体" w:cs="Times New Roman"/>
          <w:bCs/>
          <w:sz w:val="24"/>
          <w:szCs w:val="24"/>
        </w:rPr>
      </w:pPr>
      <w:r>
        <w:rPr>
          <w:rFonts w:hint="eastAsia" w:ascii="宋体" w:hAnsi="宋体" w:eastAsia="宋体" w:cs="Times New Roman"/>
          <w:bCs/>
          <w:sz w:val="24"/>
          <w:szCs w:val="24"/>
        </w:rPr>
        <w:t>建立专业群课程资源包，包括 “</w:t>
      </w:r>
      <w:r>
        <w:rPr>
          <w:rFonts w:hint="eastAsia" w:ascii="宋体" w:hAnsi="宋体" w:eastAsia="宋体" w:cs="Times New Roman"/>
          <w:bCs/>
          <w:sz w:val="24"/>
          <w:szCs w:val="24"/>
          <w:lang w:eastAsia="zh-CN"/>
        </w:rPr>
        <w:t>住宅空间设计</w:t>
      </w:r>
      <w:r>
        <w:rPr>
          <w:rFonts w:hint="eastAsia" w:ascii="宋体" w:hAnsi="宋体" w:eastAsia="宋体" w:cs="Times New Roman"/>
          <w:bCs/>
          <w:sz w:val="24"/>
          <w:szCs w:val="24"/>
        </w:rPr>
        <w:t>”、 “材料组织与设计”、“制图规范与标准”、“软装与陈设设计”、“商业空间设计”等专业核心课程的全套教学文件，其中应包括电子教案、教学大纲、教学进度表、试题库、多媒体课件、教材等，并可供学习者上网浏览。</w:t>
      </w:r>
    </w:p>
    <w:p>
      <w:pPr>
        <w:spacing w:line="500" w:lineRule="exact"/>
        <w:ind w:firstLine="484" w:firstLineChars="202"/>
        <w:rPr>
          <w:rFonts w:ascii="宋体" w:hAnsi="宋体" w:eastAsia="宋体" w:cs="Times New Roman"/>
          <w:bCs/>
          <w:sz w:val="24"/>
          <w:szCs w:val="24"/>
        </w:rPr>
      </w:pPr>
      <w:r>
        <w:rPr>
          <w:rFonts w:hint="eastAsia" w:ascii="宋体" w:hAnsi="宋体" w:eastAsia="宋体" w:cs="Times New Roman"/>
          <w:bCs/>
          <w:sz w:val="24"/>
          <w:szCs w:val="24"/>
        </w:rPr>
        <w:t>建成优秀设计资源包，其中包括设计大师资源库、优秀设计案例分析资源库。基本建成了</w:t>
      </w:r>
      <w:r>
        <w:rPr>
          <w:rFonts w:hint="eastAsia" w:ascii="宋体" w:hAnsi="宋体" w:eastAsia="宋体" w:cs="Times New Roman"/>
          <w:bCs/>
          <w:sz w:val="24"/>
          <w:szCs w:val="24"/>
          <w:lang w:eastAsia="zh-CN"/>
        </w:rPr>
        <w:t>室内</w:t>
      </w:r>
      <w:r>
        <w:rPr>
          <w:rFonts w:hint="eastAsia" w:ascii="宋体" w:hAnsi="宋体" w:eastAsia="宋体" w:cs="Times New Roman"/>
          <w:bCs/>
          <w:sz w:val="24"/>
          <w:szCs w:val="24"/>
        </w:rPr>
        <w:t>行业设计、技术信息资源包，其中包括新</w:t>
      </w:r>
      <w:r>
        <w:rPr>
          <w:rFonts w:hint="eastAsia" w:ascii="宋体" w:hAnsi="宋体" w:eastAsia="宋体" w:cs="Times New Roman"/>
          <w:bCs/>
          <w:sz w:val="24"/>
          <w:szCs w:val="24"/>
          <w:lang w:eastAsia="zh-CN"/>
        </w:rPr>
        <w:t>设计</w:t>
      </w:r>
      <w:r>
        <w:rPr>
          <w:rFonts w:hint="eastAsia" w:ascii="宋体" w:hAnsi="宋体" w:eastAsia="宋体" w:cs="Times New Roman"/>
          <w:bCs/>
          <w:sz w:val="24"/>
          <w:szCs w:val="24"/>
        </w:rPr>
        <w:t>动态、趋势、知名</w:t>
      </w:r>
      <w:r>
        <w:rPr>
          <w:rFonts w:hint="eastAsia" w:ascii="宋体" w:hAnsi="宋体" w:eastAsia="宋体" w:cs="Times New Roman"/>
          <w:bCs/>
          <w:sz w:val="24"/>
          <w:szCs w:val="24"/>
          <w:lang w:eastAsia="zh-CN"/>
        </w:rPr>
        <w:t>室内设计</w:t>
      </w:r>
      <w:r>
        <w:rPr>
          <w:rFonts w:hint="eastAsia" w:ascii="宋体" w:hAnsi="宋体" w:eastAsia="宋体" w:cs="Times New Roman"/>
          <w:bCs/>
          <w:sz w:val="24"/>
          <w:szCs w:val="24"/>
        </w:rPr>
        <w:t>企业、主流设计网站、主流设计展、主流设计竟赛资源库等。</w:t>
      </w:r>
    </w:p>
    <w:p>
      <w:pPr>
        <w:numPr>
          <w:ilvl w:val="0"/>
          <w:numId w:val="2"/>
        </w:numPr>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质量管理</w:t>
      </w:r>
    </w:p>
    <w:p>
      <w:pPr>
        <w:spacing w:line="360" w:lineRule="auto"/>
        <w:ind w:firstLine="480"/>
        <w:rPr>
          <w:sz w:val="24"/>
          <w:szCs w:val="24"/>
        </w:rPr>
      </w:pPr>
      <w:r>
        <w:rPr>
          <w:rFonts w:hint="eastAsia"/>
          <w:sz w:val="24"/>
          <w:szCs w:val="24"/>
        </w:rPr>
        <w:t>专业课程分阶段进行评价；</w:t>
      </w:r>
    </w:p>
    <w:p>
      <w:pPr>
        <w:spacing w:line="360" w:lineRule="auto"/>
        <w:ind w:firstLine="480"/>
        <w:rPr>
          <w:sz w:val="24"/>
          <w:szCs w:val="24"/>
        </w:rPr>
      </w:pPr>
      <w:r>
        <w:rPr>
          <w:rFonts w:hint="eastAsia"/>
          <w:sz w:val="24"/>
          <w:szCs w:val="24"/>
        </w:rPr>
        <w:t>课程按百分制考评，平时考勤+课堂表现+平时成绩+期末成绩=100，60分为合格。在教学中按课程教学目标分别进行综合评估，按不同的权重计算总成绩。</w:t>
      </w:r>
    </w:p>
    <w:p>
      <w:pPr>
        <w:spacing w:line="360" w:lineRule="auto"/>
        <w:ind w:firstLine="480"/>
        <w:rPr>
          <w:sz w:val="24"/>
          <w:szCs w:val="24"/>
        </w:rPr>
      </w:pPr>
      <w:r>
        <w:rPr>
          <w:rFonts w:hint="eastAsia"/>
          <w:sz w:val="24"/>
          <w:szCs w:val="24"/>
        </w:rPr>
        <w:t>学生成绩评价采取多元形式：</w:t>
      </w:r>
    </w:p>
    <w:p>
      <w:pPr>
        <w:spacing w:line="360" w:lineRule="auto"/>
        <w:ind w:firstLine="480"/>
        <w:rPr>
          <w:sz w:val="24"/>
          <w:szCs w:val="24"/>
        </w:rPr>
      </w:pPr>
      <w:r>
        <w:rPr>
          <w:rFonts w:hint="eastAsia"/>
          <w:sz w:val="24"/>
          <w:szCs w:val="24"/>
        </w:rPr>
        <w:t>目标性评价：选取最能体现或代表所需职业能力的活动项目，让被评价者完成这些项目，然后根据项目完成的效率与质量，依据本课程的目标，按照行业相应要求，参照项目模块的目标要求进行评价。</w:t>
      </w:r>
    </w:p>
    <w:p>
      <w:pPr>
        <w:spacing w:line="360" w:lineRule="auto"/>
        <w:ind w:firstLine="480"/>
        <w:rPr>
          <w:sz w:val="24"/>
          <w:szCs w:val="24"/>
        </w:rPr>
      </w:pPr>
      <w:r>
        <w:rPr>
          <w:rFonts w:hint="eastAsia"/>
          <w:sz w:val="24"/>
          <w:szCs w:val="24"/>
        </w:rPr>
        <w:t>阶段性评价：根据项目任务要求，从完成工作任务的阶段过程中进行评价。将评价对象的学习发展轨迹作为评价内容，强调评价主体多元化；强调对评价对象人格的尊重，强调人的发展；重视评价对象自我反馈、自我调控、自我完善、自我认识的作用。</w:t>
      </w:r>
    </w:p>
    <w:p>
      <w:pPr>
        <w:spacing w:line="360" w:lineRule="auto"/>
        <w:ind w:firstLine="480"/>
        <w:rPr>
          <w:sz w:val="24"/>
          <w:szCs w:val="24"/>
        </w:rPr>
      </w:pPr>
      <w:r>
        <w:rPr>
          <w:rFonts w:hint="eastAsia"/>
          <w:sz w:val="24"/>
          <w:szCs w:val="24"/>
        </w:rPr>
        <w:t>多元性评价：在传授知识和技能的同时特别注重鼓励启发和引导学生。关注学生当中那些有个性、有创新意识的“苗子”。作业评分可以是学生自评，每个同学都要阐述自己作业的想法、做法及问题的解决办法和体会，还可以是同学之间互评，在此基础上教师再作总评。评分标准包括作业自身的构思、立意构思、构图表现、文案编写、材料运用、工艺效果、作品的完整性等;还包括学习态度、人与人的协作、规范操作、良好习惯综合素养等。</w:t>
      </w:r>
    </w:p>
    <w:p>
      <w:pPr>
        <w:spacing w:line="360" w:lineRule="auto"/>
        <w:ind w:firstLine="480"/>
        <w:rPr>
          <w:rFonts w:cs="宋体" w:asciiTheme="minorEastAsia" w:hAnsiTheme="minorEastAsia"/>
          <w:kern w:val="0"/>
          <w:sz w:val="24"/>
          <w:szCs w:val="24"/>
        </w:rPr>
      </w:pPr>
      <w:r>
        <w:rPr>
          <w:rFonts w:hint="eastAsia"/>
          <w:sz w:val="24"/>
          <w:szCs w:val="24"/>
        </w:rPr>
        <w:t>校企结合评价：采取企业专家与学校教师相结合方式进行评价。遵循“工学结合”精神，按照企业要求与课程目标相结合进行评价，注重能力与实际工作的相关程度，将理论知识、态度、技能之类的单方面“要素”考核转变为完整工作任务评价。评价形式可以通过选择题、口头或书面问题、实际操作任务等评价项目，做出职业能力水平的综合评价。</w:t>
      </w:r>
    </w:p>
    <w:p>
      <w:pPr>
        <w:adjustRightInd w:val="0"/>
        <w:spacing w:line="400" w:lineRule="exact"/>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十、毕业要求</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本专业学生必须修完本人才培养方案规定的内容（含必修部分和选修部分），并同时达到以下条件方可毕业：</w:t>
      </w:r>
    </w:p>
    <w:p>
      <w:pPr>
        <w:pStyle w:val="19"/>
        <w:spacing w:line="400" w:lineRule="exact"/>
        <w:ind w:left="480" w:firstLine="0" w:firstLineChars="0"/>
        <w:rPr>
          <w:rFonts w:cs="宋体" w:asciiTheme="minorEastAsia" w:hAnsiTheme="minorEastAsia"/>
          <w:kern w:val="0"/>
          <w:sz w:val="24"/>
          <w:szCs w:val="24"/>
        </w:rPr>
      </w:pPr>
      <w:r>
        <w:rPr>
          <w:rFonts w:hint="eastAsia" w:cs="宋体" w:asciiTheme="minorEastAsia" w:hAnsiTheme="minorEastAsia"/>
          <w:kern w:val="0"/>
          <w:sz w:val="24"/>
          <w:szCs w:val="24"/>
        </w:rPr>
        <w:t>1.综合素质测评（含德育素质测评）合格</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2.</w:t>
      </w:r>
      <w:r>
        <w:rPr>
          <w:rFonts w:cs="宋体" w:asciiTheme="minorEastAsia" w:hAnsiTheme="minorEastAsia"/>
          <w:kern w:val="0"/>
          <w:sz w:val="24"/>
          <w:szCs w:val="24"/>
        </w:rPr>
        <w:t>《国家学生体质健康标准》测试成绩</w:t>
      </w:r>
      <w:r>
        <w:rPr>
          <w:rFonts w:hint="eastAsia" w:cs="宋体" w:asciiTheme="minorEastAsia" w:hAnsiTheme="minorEastAsia"/>
          <w:kern w:val="0"/>
          <w:sz w:val="24"/>
          <w:szCs w:val="24"/>
        </w:rPr>
        <w:t>达标</w:t>
      </w:r>
    </w:p>
    <w:p>
      <w:pPr>
        <w:spacing w:line="400" w:lineRule="exact"/>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3.最低毕业学分：</w:t>
      </w:r>
      <w:r>
        <w:rPr>
          <w:rFonts w:hint="eastAsia" w:cs="宋体" w:asciiTheme="minorEastAsia" w:hAnsiTheme="minorEastAsia"/>
          <w:kern w:val="0"/>
          <w:sz w:val="24"/>
          <w:szCs w:val="24"/>
          <w:lang w:val="en-US" w:eastAsia="zh-CN"/>
        </w:rPr>
        <w:t>153分</w:t>
      </w:r>
    </w:p>
    <w:p>
      <w:pPr>
        <w:spacing w:line="400" w:lineRule="exact"/>
        <w:ind w:firstLine="480" w:firstLineChars="200"/>
        <w:rPr>
          <w:rFonts w:ascii="仿宋_GB2312" w:hAnsi="宋体" w:eastAsia="仿宋_GB2312" w:cs="宋体"/>
          <w:kern w:val="0"/>
          <w:sz w:val="29"/>
          <w:szCs w:val="29"/>
        </w:rPr>
      </w:pPr>
      <w:r>
        <w:rPr>
          <w:rFonts w:hint="eastAsia" w:cs="宋体" w:asciiTheme="minorEastAsia" w:hAnsiTheme="minorEastAsia"/>
          <w:kern w:val="0"/>
          <w:sz w:val="24"/>
          <w:szCs w:val="24"/>
        </w:rPr>
        <w:t>4.职业资格证书或技能等级证书要求</w:t>
      </w:r>
    </w:p>
    <w:tbl>
      <w:tblPr>
        <w:tblStyle w:val="11"/>
        <w:tblW w:w="8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1350"/>
        <w:gridCol w:w="1696"/>
        <w:gridCol w:w="193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8" w:type="dxa"/>
          </w:tcPr>
          <w:p>
            <w:pPr>
              <w:spacing w:line="500" w:lineRule="exact"/>
              <w:rPr>
                <w:rFonts w:ascii="仿宋_GB2312" w:hAnsi="宋体" w:eastAsia="仿宋_GB2312" w:cs="宋体"/>
                <w:kern w:val="0"/>
                <w:sz w:val="29"/>
                <w:szCs w:val="29"/>
              </w:rPr>
            </w:pPr>
            <w:r>
              <w:rPr>
                <w:rFonts w:hint="eastAsia" w:ascii="仿宋_GB2312" w:hAnsi="宋体" w:eastAsia="仿宋_GB2312" w:cs="宋体"/>
                <w:kern w:val="0"/>
                <w:sz w:val="29"/>
                <w:szCs w:val="29"/>
              </w:rPr>
              <w:t>证书名称</w:t>
            </w:r>
          </w:p>
        </w:tc>
        <w:tc>
          <w:tcPr>
            <w:tcW w:w="1350" w:type="dxa"/>
          </w:tcPr>
          <w:p>
            <w:pPr>
              <w:spacing w:line="500" w:lineRule="exact"/>
              <w:jc w:val="center"/>
              <w:rPr>
                <w:rFonts w:ascii="仿宋_GB2312" w:hAnsi="宋体" w:eastAsia="仿宋_GB2312" w:cs="宋体"/>
                <w:kern w:val="0"/>
                <w:sz w:val="29"/>
                <w:szCs w:val="29"/>
              </w:rPr>
            </w:pPr>
            <w:r>
              <w:rPr>
                <w:rFonts w:hint="eastAsia" w:ascii="仿宋_GB2312" w:hAnsi="宋体" w:eastAsia="仿宋_GB2312" w:cs="宋体"/>
                <w:kern w:val="0"/>
                <w:sz w:val="29"/>
                <w:szCs w:val="29"/>
              </w:rPr>
              <w:t>级别</w:t>
            </w:r>
          </w:p>
        </w:tc>
        <w:tc>
          <w:tcPr>
            <w:tcW w:w="1696" w:type="dxa"/>
          </w:tcPr>
          <w:p>
            <w:pPr>
              <w:spacing w:line="500" w:lineRule="exact"/>
              <w:jc w:val="center"/>
              <w:rPr>
                <w:rFonts w:ascii="仿宋_GB2312" w:hAnsi="宋体" w:eastAsia="仿宋_GB2312" w:cs="宋体"/>
                <w:kern w:val="0"/>
                <w:sz w:val="29"/>
                <w:szCs w:val="29"/>
              </w:rPr>
            </w:pPr>
            <w:r>
              <w:rPr>
                <w:rFonts w:hint="eastAsia" w:ascii="仿宋_GB2312" w:hAnsi="宋体" w:eastAsia="仿宋_GB2312" w:cs="宋体"/>
                <w:kern w:val="0"/>
                <w:sz w:val="29"/>
                <w:szCs w:val="29"/>
              </w:rPr>
              <w:t>发证单位</w:t>
            </w:r>
          </w:p>
        </w:tc>
        <w:tc>
          <w:tcPr>
            <w:tcW w:w="1938" w:type="dxa"/>
          </w:tcPr>
          <w:p>
            <w:pPr>
              <w:spacing w:line="500" w:lineRule="exact"/>
              <w:jc w:val="center"/>
              <w:rPr>
                <w:rFonts w:ascii="仿宋_GB2312" w:hAnsi="宋体" w:eastAsia="仿宋_GB2312" w:cs="宋体"/>
                <w:kern w:val="0"/>
                <w:sz w:val="29"/>
                <w:szCs w:val="29"/>
              </w:rPr>
            </w:pPr>
            <w:r>
              <w:rPr>
                <w:rFonts w:hint="eastAsia" w:ascii="仿宋_GB2312" w:hAnsi="宋体" w:eastAsia="仿宋_GB2312" w:cs="宋体"/>
                <w:kern w:val="0"/>
                <w:sz w:val="29"/>
                <w:szCs w:val="29"/>
              </w:rPr>
              <w:t>考证时间</w:t>
            </w:r>
          </w:p>
        </w:tc>
        <w:tc>
          <w:tcPr>
            <w:tcW w:w="993" w:type="dxa"/>
          </w:tcPr>
          <w:p>
            <w:pPr>
              <w:spacing w:line="500" w:lineRule="exact"/>
              <w:rPr>
                <w:rFonts w:ascii="仿宋_GB2312" w:hAnsi="宋体" w:eastAsia="仿宋_GB2312" w:cs="宋体"/>
                <w:kern w:val="0"/>
                <w:sz w:val="29"/>
                <w:szCs w:val="29"/>
              </w:rPr>
            </w:pPr>
            <w:r>
              <w:rPr>
                <w:rFonts w:hint="eastAsia" w:ascii="仿宋_GB2312" w:hAnsi="宋体" w:eastAsia="仿宋_GB2312" w:cs="宋体"/>
                <w:kern w:val="0"/>
                <w:sz w:val="29"/>
                <w:szCs w:val="29"/>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8" w:type="dxa"/>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全国计算机等级考试（一级）或办公软件中级操作员合格证书</w:t>
            </w:r>
          </w:p>
        </w:tc>
        <w:tc>
          <w:tcPr>
            <w:tcW w:w="1350" w:type="dxa"/>
            <w:vAlign w:val="center"/>
          </w:tcPr>
          <w:p>
            <w:pPr>
              <w:spacing w:line="500" w:lineRule="exact"/>
              <w:jc w:val="center"/>
            </w:pPr>
            <w:r>
              <w:rPr>
                <w:rFonts w:hint="eastAsia"/>
              </w:rPr>
              <w:t>无</w:t>
            </w:r>
          </w:p>
        </w:tc>
        <w:tc>
          <w:tcPr>
            <w:tcW w:w="1696" w:type="dxa"/>
            <w:vAlign w:val="center"/>
          </w:tcPr>
          <w:p>
            <w:pPr>
              <w:spacing w:line="500" w:lineRule="exact"/>
              <w:jc w:val="center"/>
              <w:rPr>
                <w:rFonts w:ascii="仿宋_GB2312" w:hAnsi="宋体" w:eastAsia="仿宋_GB2312" w:cs="宋体"/>
                <w:kern w:val="0"/>
                <w:sz w:val="29"/>
                <w:szCs w:val="29"/>
              </w:rPr>
            </w:pPr>
            <w:r>
              <w:rPr>
                <w:rFonts w:hint="eastAsia"/>
              </w:rPr>
              <w:t>人社部</w:t>
            </w:r>
          </w:p>
        </w:tc>
        <w:tc>
          <w:tcPr>
            <w:tcW w:w="1938" w:type="dxa"/>
            <w:vAlign w:val="center"/>
          </w:tcPr>
          <w:p>
            <w:pPr>
              <w:spacing w:line="500" w:lineRule="exact"/>
              <w:jc w:val="center"/>
              <w:rPr>
                <w:rFonts w:ascii="仿宋_GB2312" w:hAnsi="宋体" w:eastAsia="仿宋_GB2312" w:cs="宋体"/>
                <w:kern w:val="0"/>
                <w:sz w:val="29"/>
                <w:szCs w:val="29"/>
              </w:rPr>
            </w:pPr>
            <w:r>
              <w:rPr>
                <w:rFonts w:hint="eastAsia" w:asciiTheme="minorEastAsia" w:hAnsiTheme="minorEastAsia" w:cstheme="minorEastAsia"/>
                <w:bCs/>
                <w:szCs w:val="18"/>
              </w:rPr>
              <w:t>每年3月、9月</w:t>
            </w:r>
          </w:p>
        </w:tc>
        <w:tc>
          <w:tcPr>
            <w:tcW w:w="993" w:type="dxa"/>
          </w:tcPr>
          <w:p>
            <w:pPr>
              <w:spacing w:line="500" w:lineRule="exact"/>
              <w:jc w:val="center"/>
              <w:rPr>
                <w:rFonts w:ascii="仿宋_GB2312" w:hAnsi="宋体" w:eastAsia="仿宋_GB2312" w:cs="宋体"/>
                <w:kern w:val="0"/>
                <w:sz w:val="29"/>
                <w:szCs w:val="29"/>
              </w:rPr>
            </w:pPr>
            <w:r>
              <w:rPr>
                <w:rFonts w:hint="eastAsia" w:ascii="宋体" w:hAnsi="宋体" w:cs="宋体"/>
                <w:color w:val="000000"/>
                <w:kern w:val="0"/>
                <w:sz w:val="20"/>
                <w:szCs w:val="20"/>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8" w:type="dxa"/>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Autocad计算机辅助专业设计（专项）</w:t>
            </w:r>
          </w:p>
        </w:tc>
        <w:tc>
          <w:tcPr>
            <w:tcW w:w="1350" w:type="dxa"/>
            <w:vAlign w:val="center"/>
          </w:tcPr>
          <w:p>
            <w:pPr>
              <w:spacing w:line="500" w:lineRule="exact"/>
              <w:jc w:val="center"/>
            </w:pPr>
            <w:r>
              <w:rPr>
                <w:rFonts w:hint="eastAsia"/>
              </w:rPr>
              <w:t>无</w:t>
            </w:r>
          </w:p>
        </w:tc>
        <w:tc>
          <w:tcPr>
            <w:tcW w:w="1696" w:type="dxa"/>
            <w:vAlign w:val="center"/>
          </w:tcPr>
          <w:p>
            <w:pPr>
              <w:jc w:val="center"/>
              <w:rPr>
                <w:rFonts w:ascii="仿宋_GB2312" w:hAnsi="宋体" w:eastAsia="仿宋_GB2312" w:cs="宋体"/>
                <w:kern w:val="0"/>
                <w:sz w:val="29"/>
                <w:szCs w:val="29"/>
              </w:rPr>
            </w:pPr>
            <w:r>
              <w:rPr>
                <w:rFonts w:hint="eastAsia"/>
              </w:rPr>
              <w:t>人社部</w:t>
            </w:r>
          </w:p>
        </w:tc>
        <w:tc>
          <w:tcPr>
            <w:tcW w:w="1938" w:type="dxa"/>
            <w:vAlign w:val="center"/>
          </w:tcPr>
          <w:p>
            <w:pPr>
              <w:spacing w:line="360" w:lineRule="auto"/>
              <w:jc w:val="center"/>
              <w:rPr>
                <w:rFonts w:ascii="仿宋_GB2312" w:hAnsi="宋体" w:eastAsia="仿宋_GB2312" w:cs="宋体"/>
                <w:kern w:val="0"/>
                <w:sz w:val="29"/>
                <w:szCs w:val="29"/>
              </w:rPr>
            </w:pPr>
            <w:r>
              <w:rPr>
                <w:rFonts w:hint="eastAsia" w:ascii="宋体" w:hAnsi="宋体" w:cs="宋体"/>
                <w:bCs/>
                <w:szCs w:val="21"/>
              </w:rPr>
              <w:t>每年6月、12月</w:t>
            </w:r>
          </w:p>
        </w:tc>
        <w:tc>
          <w:tcPr>
            <w:tcW w:w="993" w:type="dxa"/>
            <w:vMerge w:val="restart"/>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必选     二选一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8" w:type="dxa"/>
            <w:vAlign w:val="center"/>
          </w:tcPr>
          <w:p>
            <w:pPr>
              <w:widowControl/>
              <w:jc w:val="center"/>
              <w:textAlignment w:val="center"/>
              <w:rPr>
                <w:rFonts w:ascii="仿宋_GB2312" w:hAnsi="宋体" w:eastAsia="仿宋_GB2312" w:cs="宋体"/>
                <w:kern w:val="0"/>
                <w:sz w:val="29"/>
                <w:szCs w:val="29"/>
              </w:rPr>
            </w:pPr>
            <w:r>
              <w:rPr>
                <w:rFonts w:hint="eastAsia" w:ascii="宋体" w:hAnsi="宋体" w:cs="宋体"/>
                <w:color w:val="000000"/>
                <w:kern w:val="0"/>
                <w:sz w:val="20"/>
                <w:szCs w:val="20"/>
              </w:rPr>
              <w:t>photoshop图形图像专业处理（专项）</w:t>
            </w:r>
          </w:p>
        </w:tc>
        <w:tc>
          <w:tcPr>
            <w:tcW w:w="1350" w:type="dxa"/>
            <w:vAlign w:val="center"/>
          </w:tcPr>
          <w:p>
            <w:pPr>
              <w:spacing w:line="500" w:lineRule="exact"/>
              <w:jc w:val="center"/>
            </w:pPr>
            <w:r>
              <w:rPr>
                <w:rFonts w:hint="eastAsia"/>
              </w:rPr>
              <w:t>无</w:t>
            </w:r>
          </w:p>
        </w:tc>
        <w:tc>
          <w:tcPr>
            <w:tcW w:w="1696" w:type="dxa"/>
            <w:vAlign w:val="center"/>
          </w:tcPr>
          <w:p>
            <w:pPr>
              <w:jc w:val="center"/>
              <w:rPr>
                <w:rFonts w:ascii="仿宋_GB2312" w:hAnsi="宋体" w:eastAsia="仿宋_GB2312" w:cs="宋体"/>
                <w:kern w:val="0"/>
                <w:sz w:val="29"/>
                <w:szCs w:val="29"/>
              </w:rPr>
            </w:pPr>
            <w:r>
              <w:rPr>
                <w:rFonts w:hint="eastAsia"/>
              </w:rPr>
              <w:t>人社部</w:t>
            </w:r>
          </w:p>
        </w:tc>
        <w:tc>
          <w:tcPr>
            <w:tcW w:w="1938" w:type="dxa"/>
            <w:vAlign w:val="center"/>
          </w:tcPr>
          <w:p>
            <w:pPr>
              <w:spacing w:line="360" w:lineRule="auto"/>
              <w:jc w:val="center"/>
              <w:rPr>
                <w:rFonts w:ascii="仿宋_GB2312" w:hAnsi="宋体" w:eastAsia="仿宋_GB2312" w:cs="宋体"/>
                <w:kern w:val="0"/>
                <w:sz w:val="29"/>
                <w:szCs w:val="29"/>
              </w:rPr>
            </w:pPr>
            <w:r>
              <w:rPr>
                <w:rFonts w:hint="eastAsia" w:ascii="宋体" w:hAnsi="宋体" w:cs="宋体"/>
                <w:bCs/>
                <w:szCs w:val="21"/>
              </w:rPr>
              <w:t>每年6月、12月</w:t>
            </w:r>
          </w:p>
        </w:tc>
        <w:tc>
          <w:tcPr>
            <w:tcW w:w="993" w:type="dxa"/>
            <w:vMerge w:val="continue"/>
          </w:tcPr>
          <w:p>
            <w:pPr>
              <w:widowControl/>
              <w:jc w:val="center"/>
              <w:textAlignment w:val="center"/>
              <w:rPr>
                <w:rFonts w:ascii="宋体" w:hAnsi="宋体"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8" w:type="dxa"/>
            <w:vAlign w:val="center"/>
          </w:tcPr>
          <w:p>
            <w:pPr>
              <w:widowControl/>
              <w:jc w:val="center"/>
              <w:textAlignment w:val="center"/>
              <w:rPr>
                <w:rFonts w:ascii="仿宋_GB2312" w:hAnsi="宋体" w:eastAsia="仿宋_GB2312" w:cs="宋体"/>
                <w:kern w:val="0"/>
                <w:sz w:val="29"/>
                <w:szCs w:val="29"/>
              </w:rPr>
            </w:pPr>
            <w:r>
              <w:rPr>
                <w:rFonts w:hint="eastAsia" w:ascii="宋体" w:hAnsi="宋体" w:cs="宋体"/>
                <w:color w:val="000000"/>
                <w:kern w:val="0"/>
                <w:sz w:val="20"/>
                <w:szCs w:val="20"/>
              </w:rPr>
              <w:t>3D Studio MAX图形图像专业处理（专项）</w:t>
            </w:r>
          </w:p>
        </w:tc>
        <w:tc>
          <w:tcPr>
            <w:tcW w:w="1350" w:type="dxa"/>
          </w:tcPr>
          <w:p>
            <w:pPr>
              <w:spacing w:line="500" w:lineRule="exact"/>
              <w:jc w:val="center"/>
            </w:pPr>
            <w:r>
              <w:rPr>
                <w:rFonts w:hint="eastAsia"/>
              </w:rPr>
              <w:t>无</w:t>
            </w:r>
          </w:p>
        </w:tc>
        <w:tc>
          <w:tcPr>
            <w:tcW w:w="1696" w:type="dxa"/>
            <w:vAlign w:val="center"/>
          </w:tcPr>
          <w:p>
            <w:pPr>
              <w:jc w:val="center"/>
              <w:rPr>
                <w:rFonts w:ascii="仿宋_GB2312" w:hAnsi="宋体" w:eastAsia="仿宋_GB2312" w:cs="宋体"/>
                <w:kern w:val="0"/>
                <w:sz w:val="29"/>
                <w:szCs w:val="29"/>
              </w:rPr>
            </w:pPr>
            <w:r>
              <w:rPr>
                <w:rFonts w:hint="eastAsia"/>
              </w:rPr>
              <w:t>人社部</w:t>
            </w:r>
          </w:p>
        </w:tc>
        <w:tc>
          <w:tcPr>
            <w:tcW w:w="1938" w:type="dxa"/>
            <w:vAlign w:val="center"/>
          </w:tcPr>
          <w:p>
            <w:pPr>
              <w:spacing w:line="360" w:lineRule="auto"/>
              <w:jc w:val="center"/>
              <w:rPr>
                <w:rFonts w:ascii="仿宋_GB2312" w:hAnsi="宋体" w:eastAsia="仿宋_GB2312" w:cs="宋体"/>
                <w:kern w:val="0"/>
                <w:sz w:val="29"/>
                <w:szCs w:val="29"/>
              </w:rPr>
            </w:pPr>
            <w:r>
              <w:rPr>
                <w:rFonts w:hint="eastAsia" w:ascii="宋体" w:hAnsi="宋体" w:cs="宋体"/>
                <w:bCs/>
                <w:szCs w:val="21"/>
              </w:rPr>
              <w:t>每年6月、12月</w:t>
            </w:r>
          </w:p>
        </w:tc>
        <w:tc>
          <w:tcPr>
            <w:tcW w:w="993" w:type="dxa"/>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选考</w:t>
            </w:r>
          </w:p>
        </w:tc>
      </w:tr>
    </w:tbl>
    <w:p>
      <w:pPr>
        <w:adjustRightInd w:val="0"/>
        <w:spacing w:line="400" w:lineRule="exact"/>
        <w:rPr>
          <w:rFonts w:ascii="黑体" w:hAnsi="黑体" w:eastAsia="黑体" w:cs="宋体"/>
          <w:b/>
          <w:kern w:val="0"/>
          <w:sz w:val="28"/>
          <w:szCs w:val="28"/>
        </w:rPr>
      </w:pPr>
    </w:p>
    <w:p>
      <w:pPr>
        <w:adjustRightInd w:val="0"/>
        <w:spacing w:line="400" w:lineRule="exact"/>
        <w:rPr>
          <w:rFonts w:ascii="宋体" w:hAnsi="宋体" w:eastAsia="宋体" w:cs="宋体"/>
          <w:sz w:val="24"/>
        </w:rPr>
      </w:pPr>
      <w:r>
        <w:rPr>
          <w:rFonts w:hint="eastAsia" w:ascii="黑体" w:hAnsi="黑体" w:eastAsia="黑体" w:cs="宋体"/>
          <w:b/>
          <w:kern w:val="0"/>
          <w:sz w:val="28"/>
          <w:szCs w:val="28"/>
        </w:rPr>
        <w:t xml:space="preserve">后记：修订说明 </w:t>
      </w:r>
    </w:p>
    <w:p>
      <w:pPr>
        <w:spacing w:line="500" w:lineRule="exact"/>
        <w:rPr>
          <w:rFonts w:ascii="宋体" w:hAnsi="宋体" w:eastAsia="宋体" w:cs="宋体"/>
          <w:sz w:val="24"/>
        </w:rPr>
      </w:pPr>
      <w:r>
        <w:rPr>
          <w:rFonts w:hint="eastAsia" w:ascii="宋体" w:hAnsi="宋体" w:eastAsia="宋体" w:cs="宋体"/>
          <w:sz w:val="24"/>
        </w:rPr>
        <w:t xml:space="preserve">    （1）我院于201</w:t>
      </w:r>
      <w:r>
        <w:rPr>
          <w:rFonts w:hint="eastAsia" w:ascii="宋体" w:hAnsi="宋体" w:eastAsia="宋体" w:cs="宋体"/>
          <w:sz w:val="24"/>
          <w:lang w:val="en-US" w:eastAsia="zh-CN"/>
        </w:rPr>
        <w:t>8</w:t>
      </w:r>
      <w:r>
        <w:rPr>
          <w:rFonts w:hint="eastAsia" w:ascii="宋体" w:hAnsi="宋体" w:eastAsia="宋体" w:cs="宋体"/>
          <w:sz w:val="24"/>
        </w:rPr>
        <w:t>年初开始组织相关专业调研座谈会，邀请相关专家、企业设计人员、专业任课老师和学生进行面对面的交流。通过交流发现问题并提出解决问题的办法和一些合理化的建议，使培养方案更具有针对性和合理性。此次专业人才培养方案，在原来201</w:t>
      </w:r>
      <w:r>
        <w:rPr>
          <w:rFonts w:hint="eastAsia" w:ascii="宋体" w:hAnsi="宋体" w:eastAsia="宋体" w:cs="宋体"/>
          <w:sz w:val="24"/>
          <w:lang w:val="en-US" w:eastAsia="zh-CN"/>
        </w:rPr>
        <w:t>7</w:t>
      </w:r>
      <w:r>
        <w:rPr>
          <w:rFonts w:hint="eastAsia" w:ascii="宋体" w:hAnsi="宋体" w:eastAsia="宋体" w:cs="宋体"/>
          <w:sz w:val="24"/>
          <w:lang w:eastAsia="zh-CN"/>
        </w:rPr>
        <w:t>室内艺术设计</w:t>
      </w:r>
      <w:r>
        <w:rPr>
          <w:rFonts w:hint="eastAsia" w:ascii="宋体" w:hAnsi="宋体" w:eastAsia="宋体" w:cs="宋体"/>
          <w:sz w:val="24"/>
        </w:rPr>
        <w:t>专业人才培养方案的基础上修改，最大的特点是明确初始就业岗位和发展岗位的模块清晰化，加强专业综合能力训练模块的建设，新的培养计划更注重践教学，把目前市场紧缺岗位加入新培养方案。</w:t>
      </w:r>
    </w:p>
    <w:p>
      <w:pPr>
        <w:spacing w:line="500" w:lineRule="exact"/>
        <w:rPr>
          <w:rFonts w:ascii="宋体" w:hAnsi="宋体" w:eastAsia="宋体" w:cs="宋体"/>
          <w:sz w:val="24"/>
        </w:rPr>
      </w:pPr>
      <w:r>
        <w:rPr>
          <w:rFonts w:hint="eastAsia" w:ascii="宋体" w:hAnsi="宋体" w:eastAsia="宋体" w:cs="宋体"/>
          <w:sz w:val="24"/>
        </w:rPr>
        <w:t xml:space="preserve">    （2）本次修订工作分为三个阶段：从布置此项工作开始，由执笔人拟定人才培养方案；由带头人组织教研室全体专业老师集体进行论证、审核、反复修改；征求院内外专家意见，整个过程分工合作并严格把关。</w:t>
      </w:r>
    </w:p>
    <w:p>
      <w:pPr>
        <w:spacing w:line="500" w:lineRule="exact"/>
        <w:ind w:firstLine="580" w:firstLineChars="200"/>
        <w:rPr>
          <w:rFonts w:ascii="仿宋_GB2312" w:hAnsi="宋体" w:eastAsia="仿宋_GB2312" w:cs="宋体"/>
          <w:kern w:val="0"/>
          <w:sz w:val="29"/>
          <w:szCs w:val="29"/>
        </w:rPr>
      </w:pPr>
    </w:p>
    <w:sectPr>
      <w:pgSz w:w="11906" w:h="16838"/>
      <w:pgMar w:top="1134" w:right="1134" w:bottom="1134" w:left="1134" w:header="851" w:footer="992" w:gutter="56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19931D"/>
    <w:multiLevelType w:val="singleLevel"/>
    <w:tmpl w:val="AE19931D"/>
    <w:lvl w:ilvl="0" w:tentative="0">
      <w:start w:val="2"/>
      <w:numFmt w:val="decimal"/>
      <w:suff w:val="nothing"/>
      <w:lvlText w:val="（%1）"/>
      <w:lvlJc w:val="left"/>
    </w:lvl>
  </w:abstractNum>
  <w:abstractNum w:abstractNumId="1">
    <w:nsid w:val="21C24E02"/>
    <w:multiLevelType w:val="singleLevel"/>
    <w:tmpl w:val="21C24E0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C56E5"/>
    <w:rsid w:val="00007A79"/>
    <w:rsid w:val="00026179"/>
    <w:rsid w:val="00030380"/>
    <w:rsid w:val="000368A7"/>
    <w:rsid w:val="000717E5"/>
    <w:rsid w:val="000829B3"/>
    <w:rsid w:val="000915DB"/>
    <w:rsid w:val="000A6789"/>
    <w:rsid w:val="000C4904"/>
    <w:rsid w:val="000C53A7"/>
    <w:rsid w:val="000D2649"/>
    <w:rsid w:val="000D306B"/>
    <w:rsid w:val="000F78FF"/>
    <w:rsid w:val="0010313E"/>
    <w:rsid w:val="00114E7A"/>
    <w:rsid w:val="00126D73"/>
    <w:rsid w:val="00137459"/>
    <w:rsid w:val="00153AAA"/>
    <w:rsid w:val="00172B69"/>
    <w:rsid w:val="00177535"/>
    <w:rsid w:val="0018094D"/>
    <w:rsid w:val="00184194"/>
    <w:rsid w:val="001A5E3D"/>
    <w:rsid w:val="001B1B76"/>
    <w:rsid w:val="001C2F9C"/>
    <w:rsid w:val="001C77AD"/>
    <w:rsid w:val="001E490B"/>
    <w:rsid w:val="00226DCE"/>
    <w:rsid w:val="002411FA"/>
    <w:rsid w:val="00252E1D"/>
    <w:rsid w:val="00267E25"/>
    <w:rsid w:val="0027088A"/>
    <w:rsid w:val="00295891"/>
    <w:rsid w:val="00304D89"/>
    <w:rsid w:val="00320DDF"/>
    <w:rsid w:val="00333728"/>
    <w:rsid w:val="00341391"/>
    <w:rsid w:val="00350598"/>
    <w:rsid w:val="00350D80"/>
    <w:rsid w:val="00366822"/>
    <w:rsid w:val="003760ED"/>
    <w:rsid w:val="003972E3"/>
    <w:rsid w:val="003B1392"/>
    <w:rsid w:val="003B4A97"/>
    <w:rsid w:val="003B7A61"/>
    <w:rsid w:val="003D40C6"/>
    <w:rsid w:val="003E22D4"/>
    <w:rsid w:val="00420881"/>
    <w:rsid w:val="00424C57"/>
    <w:rsid w:val="0046047C"/>
    <w:rsid w:val="004733AA"/>
    <w:rsid w:val="00480880"/>
    <w:rsid w:val="0049186F"/>
    <w:rsid w:val="00493638"/>
    <w:rsid w:val="004956BD"/>
    <w:rsid w:val="00496490"/>
    <w:rsid w:val="004B3F8C"/>
    <w:rsid w:val="004C3E4B"/>
    <w:rsid w:val="004F2E14"/>
    <w:rsid w:val="005069BF"/>
    <w:rsid w:val="005407EE"/>
    <w:rsid w:val="00544EC1"/>
    <w:rsid w:val="00547FB6"/>
    <w:rsid w:val="00552525"/>
    <w:rsid w:val="0056790B"/>
    <w:rsid w:val="005C7246"/>
    <w:rsid w:val="005D059B"/>
    <w:rsid w:val="005E2ED6"/>
    <w:rsid w:val="005F632E"/>
    <w:rsid w:val="00606B41"/>
    <w:rsid w:val="00621799"/>
    <w:rsid w:val="006903BE"/>
    <w:rsid w:val="00690C95"/>
    <w:rsid w:val="006A7DFF"/>
    <w:rsid w:val="00745C39"/>
    <w:rsid w:val="00746893"/>
    <w:rsid w:val="00750D6E"/>
    <w:rsid w:val="00757930"/>
    <w:rsid w:val="00762DDB"/>
    <w:rsid w:val="0077480E"/>
    <w:rsid w:val="00775D2B"/>
    <w:rsid w:val="00794746"/>
    <w:rsid w:val="007A5A51"/>
    <w:rsid w:val="007B5D7C"/>
    <w:rsid w:val="007E2ECA"/>
    <w:rsid w:val="007E4981"/>
    <w:rsid w:val="00834F4A"/>
    <w:rsid w:val="008427A5"/>
    <w:rsid w:val="00846531"/>
    <w:rsid w:val="00856C81"/>
    <w:rsid w:val="00857D83"/>
    <w:rsid w:val="00864558"/>
    <w:rsid w:val="00897AC2"/>
    <w:rsid w:val="008C2B68"/>
    <w:rsid w:val="008C5EE8"/>
    <w:rsid w:val="008E4C6D"/>
    <w:rsid w:val="00904753"/>
    <w:rsid w:val="00916D2F"/>
    <w:rsid w:val="009539BC"/>
    <w:rsid w:val="00953EC8"/>
    <w:rsid w:val="009A55C5"/>
    <w:rsid w:val="009A711F"/>
    <w:rsid w:val="009F229F"/>
    <w:rsid w:val="00A148BA"/>
    <w:rsid w:val="00A258FD"/>
    <w:rsid w:val="00A37826"/>
    <w:rsid w:val="00A770BD"/>
    <w:rsid w:val="00A9408B"/>
    <w:rsid w:val="00AC0B48"/>
    <w:rsid w:val="00AD1694"/>
    <w:rsid w:val="00AD4C5B"/>
    <w:rsid w:val="00AD7C7E"/>
    <w:rsid w:val="00AE634E"/>
    <w:rsid w:val="00B04EC3"/>
    <w:rsid w:val="00B30A51"/>
    <w:rsid w:val="00B36D20"/>
    <w:rsid w:val="00B57A56"/>
    <w:rsid w:val="00B57D7A"/>
    <w:rsid w:val="00B8795F"/>
    <w:rsid w:val="00BB0E46"/>
    <w:rsid w:val="00BD2530"/>
    <w:rsid w:val="00BD4458"/>
    <w:rsid w:val="00C02DD8"/>
    <w:rsid w:val="00C06DF0"/>
    <w:rsid w:val="00C150C6"/>
    <w:rsid w:val="00C323C7"/>
    <w:rsid w:val="00C53306"/>
    <w:rsid w:val="00C61B84"/>
    <w:rsid w:val="00C82A2D"/>
    <w:rsid w:val="00C838B7"/>
    <w:rsid w:val="00C85EE2"/>
    <w:rsid w:val="00C903A3"/>
    <w:rsid w:val="00CD4281"/>
    <w:rsid w:val="00CD5E59"/>
    <w:rsid w:val="00CE156E"/>
    <w:rsid w:val="00CE3A7B"/>
    <w:rsid w:val="00CF7820"/>
    <w:rsid w:val="00D02002"/>
    <w:rsid w:val="00D31076"/>
    <w:rsid w:val="00D40C1E"/>
    <w:rsid w:val="00D8763D"/>
    <w:rsid w:val="00DB68B9"/>
    <w:rsid w:val="00DC208B"/>
    <w:rsid w:val="00DC56E5"/>
    <w:rsid w:val="00DC63A6"/>
    <w:rsid w:val="00DD26B1"/>
    <w:rsid w:val="00DD718D"/>
    <w:rsid w:val="00DF0AFD"/>
    <w:rsid w:val="00E3627F"/>
    <w:rsid w:val="00E452D6"/>
    <w:rsid w:val="00E537D1"/>
    <w:rsid w:val="00E542D6"/>
    <w:rsid w:val="00E9462F"/>
    <w:rsid w:val="00EA11F9"/>
    <w:rsid w:val="00EA4474"/>
    <w:rsid w:val="00EB1368"/>
    <w:rsid w:val="00EB3940"/>
    <w:rsid w:val="00ED487C"/>
    <w:rsid w:val="00EE5566"/>
    <w:rsid w:val="00F04A6E"/>
    <w:rsid w:val="00F12F82"/>
    <w:rsid w:val="00F361B1"/>
    <w:rsid w:val="00F4037B"/>
    <w:rsid w:val="00F46F5A"/>
    <w:rsid w:val="00F66407"/>
    <w:rsid w:val="00F74CFB"/>
    <w:rsid w:val="00FA376F"/>
    <w:rsid w:val="00FF6FBF"/>
    <w:rsid w:val="01FC185F"/>
    <w:rsid w:val="02B66C07"/>
    <w:rsid w:val="039C3E9C"/>
    <w:rsid w:val="04B2538F"/>
    <w:rsid w:val="04CA6A9A"/>
    <w:rsid w:val="05CA5E60"/>
    <w:rsid w:val="067720AA"/>
    <w:rsid w:val="069F6898"/>
    <w:rsid w:val="06AD0402"/>
    <w:rsid w:val="070E45CA"/>
    <w:rsid w:val="07115328"/>
    <w:rsid w:val="07503D3C"/>
    <w:rsid w:val="07EA0E75"/>
    <w:rsid w:val="083C1E95"/>
    <w:rsid w:val="08A9176A"/>
    <w:rsid w:val="08AB34E7"/>
    <w:rsid w:val="08AD6C5B"/>
    <w:rsid w:val="08DB15F6"/>
    <w:rsid w:val="0B7B2396"/>
    <w:rsid w:val="0BC723C3"/>
    <w:rsid w:val="0C107278"/>
    <w:rsid w:val="0D4C5FBF"/>
    <w:rsid w:val="0D9429E8"/>
    <w:rsid w:val="0DE02658"/>
    <w:rsid w:val="0DEA3041"/>
    <w:rsid w:val="0DEB0BE9"/>
    <w:rsid w:val="0E4C7592"/>
    <w:rsid w:val="0E647B42"/>
    <w:rsid w:val="0EDC54DB"/>
    <w:rsid w:val="0F141A08"/>
    <w:rsid w:val="0F78392E"/>
    <w:rsid w:val="0F992EF0"/>
    <w:rsid w:val="10780130"/>
    <w:rsid w:val="119F4C68"/>
    <w:rsid w:val="124812ED"/>
    <w:rsid w:val="145C1EF6"/>
    <w:rsid w:val="147A67A6"/>
    <w:rsid w:val="147B20E4"/>
    <w:rsid w:val="14943235"/>
    <w:rsid w:val="149558E0"/>
    <w:rsid w:val="14971707"/>
    <w:rsid w:val="14DA53FE"/>
    <w:rsid w:val="1589275C"/>
    <w:rsid w:val="15977B82"/>
    <w:rsid w:val="159E2089"/>
    <w:rsid w:val="15B133C3"/>
    <w:rsid w:val="15C250C5"/>
    <w:rsid w:val="15F76E7C"/>
    <w:rsid w:val="1806424D"/>
    <w:rsid w:val="18165A32"/>
    <w:rsid w:val="185D7EDF"/>
    <w:rsid w:val="187B0E1A"/>
    <w:rsid w:val="193A3C30"/>
    <w:rsid w:val="19407F42"/>
    <w:rsid w:val="19611DEF"/>
    <w:rsid w:val="196B09F8"/>
    <w:rsid w:val="1A0A553C"/>
    <w:rsid w:val="1A432BF3"/>
    <w:rsid w:val="1A94652D"/>
    <w:rsid w:val="1AEE6C17"/>
    <w:rsid w:val="1B6370EE"/>
    <w:rsid w:val="1B675E7F"/>
    <w:rsid w:val="1BF86493"/>
    <w:rsid w:val="1D663528"/>
    <w:rsid w:val="1DC11544"/>
    <w:rsid w:val="1E140906"/>
    <w:rsid w:val="1E7A1AF2"/>
    <w:rsid w:val="1F357961"/>
    <w:rsid w:val="203C0B89"/>
    <w:rsid w:val="20613F6B"/>
    <w:rsid w:val="20C61BFC"/>
    <w:rsid w:val="211B65EE"/>
    <w:rsid w:val="2130437F"/>
    <w:rsid w:val="215D0D8E"/>
    <w:rsid w:val="22116716"/>
    <w:rsid w:val="22CB6871"/>
    <w:rsid w:val="2324528C"/>
    <w:rsid w:val="236962BF"/>
    <w:rsid w:val="23ED15E5"/>
    <w:rsid w:val="241F781C"/>
    <w:rsid w:val="245A3F48"/>
    <w:rsid w:val="245D2167"/>
    <w:rsid w:val="248B39FF"/>
    <w:rsid w:val="24A6607B"/>
    <w:rsid w:val="24E261B3"/>
    <w:rsid w:val="25283806"/>
    <w:rsid w:val="259152D1"/>
    <w:rsid w:val="259D1209"/>
    <w:rsid w:val="263D497F"/>
    <w:rsid w:val="264A40F7"/>
    <w:rsid w:val="26EC6DAE"/>
    <w:rsid w:val="26F75089"/>
    <w:rsid w:val="27465F8C"/>
    <w:rsid w:val="2801336D"/>
    <w:rsid w:val="280218C4"/>
    <w:rsid w:val="28121860"/>
    <w:rsid w:val="28500559"/>
    <w:rsid w:val="285A26B9"/>
    <w:rsid w:val="286C4737"/>
    <w:rsid w:val="29293203"/>
    <w:rsid w:val="293519B0"/>
    <w:rsid w:val="29B4725A"/>
    <w:rsid w:val="29E453F7"/>
    <w:rsid w:val="2A3B7CE9"/>
    <w:rsid w:val="2A427D7F"/>
    <w:rsid w:val="2A683318"/>
    <w:rsid w:val="2A702E08"/>
    <w:rsid w:val="2B2801AE"/>
    <w:rsid w:val="2B8620E6"/>
    <w:rsid w:val="2BA72487"/>
    <w:rsid w:val="2BAE0266"/>
    <w:rsid w:val="2BE26590"/>
    <w:rsid w:val="2BE36849"/>
    <w:rsid w:val="2C133119"/>
    <w:rsid w:val="2C5D296F"/>
    <w:rsid w:val="2CB92143"/>
    <w:rsid w:val="2D1309CE"/>
    <w:rsid w:val="2D2D4804"/>
    <w:rsid w:val="2D91538C"/>
    <w:rsid w:val="2DB36748"/>
    <w:rsid w:val="2F8149BA"/>
    <w:rsid w:val="2F8E5A03"/>
    <w:rsid w:val="2FEE2E5B"/>
    <w:rsid w:val="30984CCB"/>
    <w:rsid w:val="30DE1C29"/>
    <w:rsid w:val="31FA6EEF"/>
    <w:rsid w:val="332950C1"/>
    <w:rsid w:val="33534332"/>
    <w:rsid w:val="336616CF"/>
    <w:rsid w:val="33C81673"/>
    <w:rsid w:val="342559EE"/>
    <w:rsid w:val="342B0B1C"/>
    <w:rsid w:val="343A6CC4"/>
    <w:rsid w:val="35066C54"/>
    <w:rsid w:val="364D0D0F"/>
    <w:rsid w:val="38DB333D"/>
    <w:rsid w:val="38E0532F"/>
    <w:rsid w:val="38E34BC1"/>
    <w:rsid w:val="390403E7"/>
    <w:rsid w:val="39531F47"/>
    <w:rsid w:val="39990C1E"/>
    <w:rsid w:val="39B329F3"/>
    <w:rsid w:val="3A19497E"/>
    <w:rsid w:val="3A1A6A0F"/>
    <w:rsid w:val="3A2D6260"/>
    <w:rsid w:val="3A4A6F2F"/>
    <w:rsid w:val="3A572524"/>
    <w:rsid w:val="3A642AE9"/>
    <w:rsid w:val="3A6E0E51"/>
    <w:rsid w:val="3AE31435"/>
    <w:rsid w:val="3AF12DCE"/>
    <w:rsid w:val="3B971892"/>
    <w:rsid w:val="3C15383A"/>
    <w:rsid w:val="3C6D7198"/>
    <w:rsid w:val="3C882794"/>
    <w:rsid w:val="3C965077"/>
    <w:rsid w:val="3C982F06"/>
    <w:rsid w:val="3CE93ECD"/>
    <w:rsid w:val="3DD83A4B"/>
    <w:rsid w:val="3DFA0288"/>
    <w:rsid w:val="3E051DC4"/>
    <w:rsid w:val="3E4677DC"/>
    <w:rsid w:val="3E7F7588"/>
    <w:rsid w:val="3E805ABB"/>
    <w:rsid w:val="3F3E574F"/>
    <w:rsid w:val="3F573431"/>
    <w:rsid w:val="3F681BAF"/>
    <w:rsid w:val="3F902937"/>
    <w:rsid w:val="414042F5"/>
    <w:rsid w:val="41EC1A65"/>
    <w:rsid w:val="41FA6CBD"/>
    <w:rsid w:val="42482C3B"/>
    <w:rsid w:val="428C7FA5"/>
    <w:rsid w:val="42A17342"/>
    <w:rsid w:val="430D2628"/>
    <w:rsid w:val="44327C61"/>
    <w:rsid w:val="44813B1A"/>
    <w:rsid w:val="44C42CD9"/>
    <w:rsid w:val="45320706"/>
    <w:rsid w:val="453261A6"/>
    <w:rsid w:val="4581154B"/>
    <w:rsid w:val="46032F31"/>
    <w:rsid w:val="468413DE"/>
    <w:rsid w:val="468B6474"/>
    <w:rsid w:val="46C27EE7"/>
    <w:rsid w:val="46C738C4"/>
    <w:rsid w:val="46EA5A4A"/>
    <w:rsid w:val="47B26D54"/>
    <w:rsid w:val="4A084FAB"/>
    <w:rsid w:val="4A2747DF"/>
    <w:rsid w:val="4ADF7CE5"/>
    <w:rsid w:val="4B2061F0"/>
    <w:rsid w:val="4C2D796F"/>
    <w:rsid w:val="4C42620F"/>
    <w:rsid w:val="4CEE0AE4"/>
    <w:rsid w:val="4DB83A57"/>
    <w:rsid w:val="4DBE0D8D"/>
    <w:rsid w:val="4E4A3DA7"/>
    <w:rsid w:val="4F7452CA"/>
    <w:rsid w:val="4F7673E8"/>
    <w:rsid w:val="4F807A22"/>
    <w:rsid w:val="4FFF3909"/>
    <w:rsid w:val="502A3F37"/>
    <w:rsid w:val="514C4A4B"/>
    <w:rsid w:val="51633C6A"/>
    <w:rsid w:val="52701EA3"/>
    <w:rsid w:val="52B21500"/>
    <w:rsid w:val="53267CE5"/>
    <w:rsid w:val="547A7B92"/>
    <w:rsid w:val="5486390E"/>
    <w:rsid w:val="556B1CE8"/>
    <w:rsid w:val="558E0328"/>
    <w:rsid w:val="55B830BE"/>
    <w:rsid w:val="55D321DB"/>
    <w:rsid w:val="567A0B31"/>
    <w:rsid w:val="56CF1564"/>
    <w:rsid w:val="573E2210"/>
    <w:rsid w:val="57BE4391"/>
    <w:rsid w:val="57DC27AA"/>
    <w:rsid w:val="581938DA"/>
    <w:rsid w:val="582B50FD"/>
    <w:rsid w:val="58D16431"/>
    <w:rsid w:val="58E5797B"/>
    <w:rsid w:val="592E6E07"/>
    <w:rsid w:val="59FB4FDA"/>
    <w:rsid w:val="5A3C5842"/>
    <w:rsid w:val="5A9E31D6"/>
    <w:rsid w:val="5AE41CFD"/>
    <w:rsid w:val="5B4764C2"/>
    <w:rsid w:val="5B7F57FC"/>
    <w:rsid w:val="5BE74A8E"/>
    <w:rsid w:val="5C0842CF"/>
    <w:rsid w:val="5C543AA1"/>
    <w:rsid w:val="5C5B3D81"/>
    <w:rsid w:val="5C9B2768"/>
    <w:rsid w:val="5D7F1FB8"/>
    <w:rsid w:val="5DA3214F"/>
    <w:rsid w:val="5DAD7C64"/>
    <w:rsid w:val="5DE31699"/>
    <w:rsid w:val="5E183C26"/>
    <w:rsid w:val="5ED54B22"/>
    <w:rsid w:val="5FEB3B81"/>
    <w:rsid w:val="600419DC"/>
    <w:rsid w:val="604D0F19"/>
    <w:rsid w:val="61361186"/>
    <w:rsid w:val="61A22AC5"/>
    <w:rsid w:val="61DC4C4F"/>
    <w:rsid w:val="61E86E68"/>
    <w:rsid w:val="62874962"/>
    <w:rsid w:val="6297273F"/>
    <w:rsid w:val="62C80E0F"/>
    <w:rsid w:val="637F0307"/>
    <w:rsid w:val="63B26CCD"/>
    <w:rsid w:val="63CA2AE7"/>
    <w:rsid w:val="63EF3343"/>
    <w:rsid w:val="64192880"/>
    <w:rsid w:val="64393D63"/>
    <w:rsid w:val="644159EF"/>
    <w:rsid w:val="653B6B09"/>
    <w:rsid w:val="65860562"/>
    <w:rsid w:val="659F1B80"/>
    <w:rsid w:val="662137B1"/>
    <w:rsid w:val="667D03D8"/>
    <w:rsid w:val="66D80AF7"/>
    <w:rsid w:val="66EA06CF"/>
    <w:rsid w:val="67834E91"/>
    <w:rsid w:val="67992E59"/>
    <w:rsid w:val="67D459AC"/>
    <w:rsid w:val="68302657"/>
    <w:rsid w:val="6841306D"/>
    <w:rsid w:val="69570E45"/>
    <w:rsid w:val="69C2203B"/>
    <w:rsid w:val="6A074D9A"/>
    <w:rsid w:val="6AC726C0"/>
    <w:rsid w:val="6ACF5A6D"/>
    <w:rsid w:val="6CA73782"/>
    <w:rsid w:val="6D210816"/>
    <w:rsid w:val="6DBF150B"/>
    <w:rsid w:val="6EA80249"/>
    <w:rsid w:val="6F392014"/>
    <w:rsid w:val="6F5E26AA"/>
    <w:rsid w:val="6FAB5835"/>
    <w:rsid w:val="6FAF556B"/>
    <w:rsid w:val="6FE61F47"/>
    <w:rsid w:val="714267B1"/>
    <w:rsid w:val="71517A43"/>
    <w:rsid w:val="71564673"/>
    <w:rsid w:val="7226680F"/>
    <w:rsid w:val="725F7EAF"/>
    <w:rsid w:val="729933A2"/>
    <w:rsid w:val="731051B8"/>
    <w:rsid w:val="73585769"/>
    <w:rsid w:val="73FE4A49"/>
    <w:rsid w:val="746E6A02"/>
    <w:rsid w:val="751259D3"/>
    <w:rsid w:val="75525D1E"/>
    <w:rsid w:val="75565B1F"/>
    <w:rsid w:val="75DE50D9"/>
    <w:rsid w:val="75F70A9B"/>
    <w:rsid w:val="763F0079"/>
    <w:rsid w:val="76411222"/>
    <w:rsid w:val="76537D3F"/>
    <w:rsid w:val="769C2242"/>
    <w:rsid w:val="76DA4E0E"/>
    <w:rsid w:val="78F22F7A"/>
    <w:rsid w:val="792B1054"/>
    <w:rsid w:val="7972334D"/>
    <w:rsid w:val="79CA00FD"/>
    <w:rsid w:val="79D32AB5"/>
    <w:rsid w:val="7AB85231"/>
    <w:rsid w:val="7AFC396F"/>
    <w:rsid w:val="7B7C12F3"/>
    <w:rsid w:val="7BBC0E20"/>
    <w:rsid w:val="7BCA2E1E"/>
    <w:rsid w:val="7C61076B"/>
    <w:rsid w:val="7CB808B5"/>
    <w:rsid w:val="7D262B5C"/>
    <w:rsid w:val="7E34051D"/>
    <w:rsid w:val="7ECB6B72"/>
    <w:rsid w:val="7F1D42DF"/>
    <w:rsid w:val="7F7F4E27"/>
    <w:rsid w:val="7FDE3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qFormat="1" w:unhideWhenUsed="0"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2"/>
    <w:qFormat/>
    <w:uiPriority w:val="9"/>
    <w:pPr>
      <w:keepNext/>
      <w:keepLines/>
      <w:spacing w:beforeLines="50" w:line="360" w:lineRule="auto"/>
      <w:outlineLvl w:val="1"/>
    </w:pPr>
    <w:rPr>
      <w:rFonts w:ascii="Arial" w:hAnsi="Arial" w:eastAsia="黑体"/>
      <w:b/>
      <w:sz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List 3"/>
    <w:basedOn w:val="1"/>
    <w:qFormat/>
    <w:uiPriority w:val="99"/>
    <w:pPr>
      <w:ind w:left="100" w:leftChars="400" w:hanging="200" w:hangingChars="200"/>
    </w:pPr>
  </w:style>
  <w:style w:type="paragraph" w:styleId="4">
    <w:name w:val="Body Text Indent"/>
    <w:basedOn w:val="1"/>
    <w:qFormat/>
    <w:uiPriority w:val="99"/>
    <w:pPr>
      <w:spacing w:after="120"/>
      <w:ind w:left="420" w:leftChars="200"/>
    </w:pPr>
  </w:style>
  <w:style w:type="paragraph" w:styleId="5">
    <w:name w:val="Date"/>
    <w:basedOn w:val="1"/>
    <w:next w:val="1"/>
    <w:link w:val="15"/>
    <w:semiHidden/>
    <w:unhideWhenUsed/>
    <w:qFormat/>
    <w:uiPriority w:val="99"/>
    <w:pPr>
      <w:ind w:left="100" w:leftChars="2500"/>
    </w:pPr>
  </w:style>
  <w:style w:type="paragraph" w:styleId="6">
    <w:name w:val="Balloon Text"/>
    <w:basedOn w:val="1"/>
    <w:link w:val="16"/>
    <w:semiHidden/>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22"/>
    <w:rPr>
      <w:b/>
      <w:bCs/>
    </w:rPr>
  </w:style>
  <w:style w:type="character" w:styleId="14">
    <w:name w:val="Hyperlink"/>
    <w:qFormat/>
    <w:uiPriority w:val="99"/>
    <w:rPr>
      <w:rFonts w:cs="Times New Roman"/>
      <w:color w:val="000000"/>
      <w:u w:val="none"/>
    </w:rPr>
  </w:style>
  <w:style w:type="character" w:customStyle="1" w:styleId="15">
    <w:name w:val="日期 Char"/>
    <w:basedOn w:val="12"/>
    <w:link w:val="5"/>
    <w:semiHidden/>
    <w:qFormat/>
    <w:uiPriority w:val="99"/>
  </w:style>
  <w:style w:type="character" w:customStyle="1" w:styleId="16">
    <w:name w:val="批注框文本 Char"/>
    <w:basedOn w:val="12"/>
    <w:link w:val="6"/>
    <w:semiHidden/>
    <w:qFormat/>
    <w:uiPriority w:val="99"/>
    <w:rPr>
      <w:sz w:val="18"/>
      <w:szCs w:val="18"/>
    </w:rPr>
  </w:style>
  <w:style w:type="character" w:customStyle="1" w:styleId="17">
    <w:name w:val="fontstyle01"/>
    <w:basedOn w:val="12"/>
    <w:qFormat/>
    <w:uiPriority w:val="0"/>
    <w:rPr>
      <w:rFonts w:hint="default" w:ascii="TimesNewRomanPSMT" w:hAnsi="TimesNewRomanPSMT"/>
      <w:color w:val="000000"/>
      <w:sz w:val="28"/>
      <w:szCs w:val="28"/>
    </w:rPr>
  </w:style>
  <w:style w:type="character" w:customStyle="1" w:styleId="18">
    <w:name w:val="fontstyle11"/>
    <w:basedOn w:val="12"/>
    <w:qFormat/>
    <w:uiPriority w:val="0"/>
    <w:rPr>
      <w:rFonts w:hint="default" w:ascii="仿宋" w:hAnsi="仿宋"/>
      <w:color w:val="000000"/>
      <w:sz w:val="28"/>
      <w:szCs w:val="28"/>
    </w:rPr>
  </w:style>
  <w:style w:type="paragraph" w:styleId="19">
    <w:name w:val="List Paragraph"/>
    <w:basedOn w:val="1"/>
    <w:qFormat/>
    <w:uiPriority w:val="34"/>
    <w:pPr>
      <w:ind w:firstLine="420" w:firstLineChars="200"/>
    </w:pPr>
  </w:style>
  <w:style w:type="character" w:customStyle="1" w:styleId="20">
    <w:name w:val="页眉 Char"/>
    <w:basedOn w:val="12"/>
    <w:link w:val="8"/>
    <w:qFormat/>
    <w:uiPriority w:val="99"/>
    <w:rPr>
      <w:sz w:val="18"/>
      <w:szCs w:val="18"/>
    </w:rPr>
  </w:style>
  <w:style w:type="character" w:customStyle="1" w:styleId="21">
    <w:name w:val="页脚 Char"/>
    <w:basedOn w:val="12"/>
    <w:link w:val="7"/>
    <w:qFormat/>
    <w:uiPriority w:val="99"/>
    <w:rPr>
      <w:sz w:val="18"/>
      <w:szCs w:val="18"/>
    </w:rPr>
  </w:style>
  <w:style w:type="character" w:customStyle="1" w:styleId="22">
    <w:name w:val="标题 2 Char"/>
    <w:link w:val="2"/>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21FD6-A0E3-40D5-9008-01C6E550FB7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2538</Words>
  <Characters>14468</Characters>
  <Lines>120</Lines>
  <Paragraphs>33</Paragraphs>
  <TotalTime>0</TotalTime>
  <ScaleCrop>false</ScaleCrop>
  <LinksUpToDate>false</LinksUpToDate>
  <CharactersWithSpaces>16973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2019-03-27T01:50:00Z</dcterms:created>
  <dc:creator>微软用户</dc:creator>
  <cp:lastModifiedBy>Administrator</cp:lastModifiedBy>
  <cp:lastPrinted>2019-04-26T05:23:00Z</cp:lastPrinted>
  <dcterms:modified xsi:type="dcterms:W3CDTF">2020-07-13T07:31:58Z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